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85C" w:rsidRDefault="00AE785C">
      <w:pPr>
        <w:pStyle w:val="Title"/>
        <w:rPr>
          <w:sz w:val="28"/>
          <w:szCs w:val="28"/>
          <w:u w:val="single"/>
        </w:rPr>
      </w:pPr>
      <w:r>
        <w:rPr>
          <w:sz w:val="28"/>
          <w:szCs w:val="28"/>
          <w:u w:val="single"/>
        </w:rPr>
        <w:t>PERMIT REVIEW SUMMARY</w:t>
      </w:r>
    </w:p>
    <w:p w:rsidR="00AE785C" w:rsidRDefault="00AE785C">
      <w:pPr>
        <w:pStyle w:val="Title"/>
        <w:jc w:val="both"/>
      </w:pPr>
    </w:p>
    <w:p w:rsidR="00233312" w:rsidRDefault="00233312" w:rsidP="00233312">
      <w:pPr>
        <w:pStyle w:val="Title"/>
        <w:jc w:val="both"/>
      </w:pPr>
      <w:r>
        <w:t>Permit Writer:</w:t>
      </w:r>
      <w:r>
        <w:tab/>
      </w:r>
      <w:r>
        <w:rPr>
          <w:b w:val="0"/>
        </w:rPr>
        <w:t xml:space="preserve">John Kwoka </w:t>
      </w:r>
      <w:r>
        <w:rPr>
          <w:b w:val="0"/>
        </w:rPr>
        <w:tab/>
      </w:r>
      <w:r>
        <w:rPr>
          <w:b w:val="0"/>
        </w:rPr>
        <w:tab/>
      </w:r>
      <w:r>
        <w:rPr>
          <w:b w:val="0"/>
        </w:rPr>
        <w:tab/>
      </w:r>
      <w:r>
        <w:t>Date:</w:t>
      </w:r>
      <w:r>
        <w:rPr>
          <w:b w:val="0"/>
        </w:rPr>
        <w:tab/>
      </w:r>
      <w:r w:rsidR="00390D10">
        <w:rPr>
          <w:b w:val="0"/>
        </w:rPr>
        <w:t>November 9</w:t>
      </w:r>
      <w:r w:rsidR="00BF1A59">
        <w:rPr>
          <w:b w:val="0"/>
        </w:rPr>
        <w:t>, 2016</w:t>
      </w:r>
    </w:p>
    <w:p w:rsidR="00562523" w:rsidRDefault="00562523">
      <w:pPr>
        <w:pStyle w:val="Title"/>
        <w:jc w:val="both"/>
      </w:pPr>
    </w:p>
    <w:p w:rsidR="00AE785C" w:rsidRDefault="00AE785C">
      <w:pPr>
        <w:pStyle w:val="Title"/>
        <w:jc w:val="both"/>
      </w:pPr>
      <w:r>
        <w:t>Company Name:</w:t>
      </w:r>
      <w:r>
        <w:tab/>
      </w:r>
      <w:r>
        <w:rPr>
          <w:b w:val="0"/>
          <w:bCs w:val="0"/>
        </w:rPr>
        <w:t>Caledonia Energy Partners LLC, Caledonia Gas Storage Facility</w:t>
      </w:r>
    </w:p>
    <w:p w:rsidR="00AE785C" w:rsidRDefault="00AE785C">
      <w:pPr>
        <w:pStyle w:val="Title"/>
        <w:jc w:val="both"/>
      </w:pPr>
    </w:p>
    <w:p w:rsidR="00AE785C" w:rsidRDefault="00AE785C">
      <w:pPr>
        <w:pStyle w:val="Title"/>
        <w:jc w:val="both"/>
        <w:rPr>
          <w:b w:val="0"/>
          <w:bCs w:val="0"/>
        </w:rPr>
      </w:pPr>
      <w:r>
        <w:t>Facility Location:</w:t>
      </w:r>
      <w:r>
        <w:tab/>
      </w:r>
      <w:r>
        <w:rPr>
          <w:b w:val="0"/>
          <w:bCs w:val="0"/>
        </w:rPr>
        <w:t>500 Flint Hill Road</w:t>
      </w:r>
    </w:p>
    <w:p w:rsidR="00AE785C" w:rsidRDefault="0054325B" w:rsidP="0054325B">
      <w:pPr>
        <w:pStyle w:val="Title"/>
        <w:ind w:left="2160"/>
        <w:jc w:val="both"/>
        <w:rPr>
          <w:b w:val="0"/>
          <w:bCs w:val="0"/>
        </w:rPr>
      </w:pPr>
      <w:r>
        <w:rPr>
          <w:b w:val="0"/>
          <w:bCs w:val="0"/>
        </w:rPr>
        <w:t>Caledonia, MS  39740</w:t>
      </w:r>
    </w:p>
    <w:p w:rsidR="00AE785C" w:rsidRDefault="00AE785C">
      <w:pPr>
        <w:pStyle w:val="Title"/>
        <w:jc w:val="both"/>
      </w:pPr>
      <w:bookmarkStart w:id="0" w:name="_GoBack"/>
      <w:bookmarkEnd w:id="0"/>
    </w:p>
    <w:p w:rsidR="00AE785C" w:rsidRDefault="00AE785C">
      <w:pPr>
        <w:pStyle w:val="Title"/>
        <w:jc w:val="both"/>
      </w:pPr>
      <w:r>
        <w:t>Source Number:</w:t>
      </w:r>
      <w:r>
        <w:tab/>
      </w:r>
      <w:r>
        <w:rPr>
          <w:b w:val="0"/>
          <w:bCs w:val="0"/>
        </w:rPr>
        <w:t>1680-00063</w:t>
      </w:r>
    </w:p>
    <w:p w:rsidR="00AE785C" w:rsidRDefault="00AE785C">
      <w:pPr>
        <w:pStyle w:val="Title"/>
        <w:jc w:val="both"/>
      </w:pPr>
    </w:p>
    <w:p w:rsidR="00AE785C" w:rsidRDefault="00AE785C">
      <w:pPr>
        <w:pStyle w:val="Title"/>
        <w:jc w:val="both"/>
      </w:pPr>
      <w:r>
        <w:t xml:space="preserve">County: </w:t>
      </w:r>
      <w:r>
        <w:tab/>
      </w:r>
      <w:r>
        <w:tab/>
      </w:r>
      <w:r>
        <w:rPr>
          <w:b w:val="0"/>
          <w:bCs w:val="0"/>
        </w:rPr>
        <w:t>Lowndes</w:t>
      </w:r>
    </w:p>
    <w:p w:rsidR="00AE785C" w:rsidRDefault="00AE785C">
      <w:pPr>
        <w:pStyle w:val="Title"/>
        <w:jc w:val="both"/>
      </w:pPr>
    </w:p>
    <w:p w:rsidR="00AE785C" w:rsidRDefault="00AE785C">
      <w:pPr>
        <w:pStyle w:val="Title"/>
        <w:jc w:val="both"/>
        <w:rPr>
          <w:u w:val="single"/>
        </w:rPr>
      </w:pPr>
      <w:r>
        <w:rPr>
          <w:u w:val="single"/>
        </w:rPr>
        <w:t>P</w:t>
      </w:r>
      <w:r w:rsidR="00FF11F9">
        <w:rPr>
          <w:u w:val="single"/>
        </w:rPr>
        <w:t>roject Description</w:t>
      </w:r>
    </w:p>
    <w:p w:rsidR="0054325B" w:rsidRPr="0054325B" w:rsidRDefault="0054325B" w:rsidP="00FF11F9">
      <w:pPr>
        <w:pStyle w:val="Title"/>
        <w:spacing w:before="120"/>
        <w:jc w:val="both"/>
        <w:rPr>
          <w:b w:val="0"/>
        </w:rPr>
      </w:pPr>
      <w:r>
        <w:rPr>
          <w:b w:val="0"/>
        </w:rPr>
        <w:t>Caledonia Energy Partners, LLC are applying for a reissuance of their existing Synthetic Minor Operating permit. The facility is a natural gas storage facility which receives natural gas via pipeline and dehydrates the natural gas before pumping out the gas for distribution. There are several emission sources located at the facility. These sources</w:t>
      </w:r>
      <w:r w:rsidR="0044447F">
        <w:rPr>
          <w:b w:val="0"/>
        </w:rPr>
        <w:t xml:space="preserve"> include three (3) natural gas fired compressors, four (4) line heaters, two (2) natural gas fired reboilers, one (1) emergency generator, one (1) natural gas fired boiler, one (1) thermal oxidizer, and miscellaneous above ground storage tanks.</w:t>
      </w:r>
    </w:p>
    <w:p w:rsidR="0091419A" w:rsidRDefault="00650BEA" w:rsidP="00FF11F9">
      <w:pPr>
        <w:pStyle w:val="Title"/>
        <w:spacing w:before="120" w:after="120"/>
        <w:jc w:val="left"/>
        <w:rPr>
          <w:b w:val="0"/>
          <w:bCs w:val="0"/>
        </w:rPr>
      </w:pPr>
      <w:r>
        <w:rPr>
          <w:b w:val="0"/>
          <w:bCs w:val="0"/>
        </w:rPr>
        <w:t>Without restrictions, t</w:t>
      </w:r>
      <w:r w:rsidR="001D7A6A">
        <w:rPr>
          <w:b w:val="0"/>
          <w:bCs w:val="0"/>
        </w:rPr>
        <w:t xml:space="preserve">he facility’s potential emissions of Carbon Monoxide (CO) and Volatile Organic Compounds (VOCs) exceed the Title V threshold limits of 100 tons per year. Furthermore, the facility’s potential-to-emit Hazardous Air Pollutants (HAPs) </w:t>
      </w:r>
      <w:r>
        <w:rPr>
          <w:b w:val="0"/>
          <w:bCs w:val="0"/>
        </w:rPr>
        <w:t xml:space="preserve">would </w:t>
      </w:r>
      <w:r w:rsidR="001D7A6A">
        <w:rPr>
          <w:b w:val="0"/>
          <w:bCs w:val="0"/>
        </w:rPr>
        <w:t>exceed the Title V threshold limits of 25 tons per year total HAPs</w:t>
      </w:r>
      <w:r w:rsidR="0017449C">
        <w:rPr>
          <w:b w:val="0"/>
          <w:bCs w:val="0"/>
        </w:rPr>
        <w:t xml:space="preserve"> and/or 10 tons per year of any individual HAP. However, after accounting for all federally enforceable HAP emission controls, namely </w:t>
      </w:r>
      <w:r>
        <w:rPr>
          <w:b w:val="0"/>
          <w:bCs w:val="0"/>
        </w:rPr>
        <w:t>the thermal oxid</w:t>
      </w:r>
      <w:r w:rsidR="0044447F">
        <w:rPr>
          <w:b w:val="0"/>
          <w:bCs w:val="0"/>
        </w:rPr>
        <w:t>iz</w:t>
      </w:r>
      <w:r>
        <w:rPr>
          <w:b w:val="0"/>
          <w:bCs w:val="0"/>
        </w:rPr>
        <w:t xml:space="preserve">er, </w:t>
      </w:r>
      <w:r w:rsidR="0017449C">
        <w:rPr>
          <w:b w:val="0"/>
          <w:bCs w:val="0"/>
        </w:rPr>
        <w:t xml:space="preserve">AA-014, the potential emissions from the facility are reduced to below the Title V thresholds. </w:t>
      </w:r>
      <w:r>
        <w:rPr>
          <w:b w:val="0"/>
          <w:bCs w:val="0"/>
        </w:rPr>
        <w:t>T</w:t>
      </w:r>
      <w:r w:rsidR="0017449C">
        <w:rPr>
          <w:b w:val="0"/>
          <w:bCs w:val="0"/>
        </w:rPr>
        <w:t>his facility is currently considered to be an area source of HAPs.</w:t>
      </w:r>
    </w:p>
    <w:p w:rsidR="00650BEA" w:rsidRPr="0044447F" w:rsidRDefault="00650BEA" w:rsidP="0044447F">
      <w:pPr>
        <w:pStyle w:val="Title"/>
        <w:spacing w:before="120"/>
        <w:jc w:val="left"/>
        <w:rPr>
          <w:bCs w:val="0"/>
          <w:u w:val="single"/>
        </w:rPr>
      </w:pPr>
      <w:r w:rsidRPr="0044447F">
        <w:rPr>
          <w:bCs w:val="0"/>
          <w:u w:val="single"/>
        </w:rPr>
        <w:t xml:space="preserve">New Source </w:t>
      </w:r>
      <w:r w:rsidR="0044447F">
        <w:rPr>
          <w:bCs w:val="0"/>
          <w:u w:val="single"/>
        </w:rPr>
        <w:t>Performance</w:t>
      </w:r>
      <w:r w:rsidRPr="0044447F">
        <w:rPr>
          <w:bCs w:val="0"/>
          <w:u w:val="single"/>
        </w:rPr>
        <w:t xml:space="preserve"> Standards (NSPS)</w:t>
      </w:r>
    </w:p>
    <w:p w:rsidR="00650BEA" w:rsidRDefault="008B012E" w:rsidP="00FF11F9">
      <w:pPr>
        <w:pStyle w:val="Title"/>
        <w:spacing w:before="120" w:after="120"/>
        <w:jc w:val="left"/>
        <w:rPr>
          <w:b w:val="0"/>
          <w:bCs w:val="0"/>
        </w:rPr>
      </w:pPr>
      <w:r>
        <w:rPr>
          <w:b w:val="0"/>
          <w:bCs w:val="0"/>
        </w:rPr>
        <w:t>Emission Point AA-012</w:t>
      </w:r>
      <w:r w:rsidR="0091419A">
        <w:rPr>
          <w:b w:val="0"/>
          <w:bCs w:val="0"/>
        </w:rPr>
        <w:t xml:space="preserve"> is </w:t>
      </w:r>
      <w:r w:rsidR="002C61A8">
        <w:rPr>
          <w:b w:val="0"/>
          <w:bCs w:val="0"/>
        </w:rPr>
        <w:t xml:space="preserve">an 800 kW compression ignition, diesel fired emergency generator which was manufactured after July 11, 2005 and installed after April 1, 2006 with a displacement of &gt;10 Liters per cylinder. As such, this engine is </w:t>
      </w:r>
      <w:r w:rsidR="0091419A">
        <w:rPr>
          <w:b w:val="0"/>
          <w:bCs w:val="0"/>
        </w:rPr>
        <w:t xml:space="preserve">subject to and shall comply with all applicable requirements of 40 CFR Part 60, Subpart IIII – Standards of Performance for Stationary Compression Ignition Internal Combustion Engines. </w:t>
      </w:r>
    </w:p>
    <w:p w:rsidR="00650BEA" w:rsidRPr="0044447F" w:rsidRDefault="00650BEA" w:rsidP="0044447F">
      <w:pPr>
        <w:pStyle w:val="Title"/>
        <w:spacing w:before="120"/>
        <w:jc w:val="left"/>
        <w:rPr>
          <w:bCs w:val="0"/>
          <w:u w:val="single"/>
        </w:rPr>
      </w:pPr>
      <w:r w:rsidRPr="0044447F">
        <w:rPr>
          <w:bCs w:val="0"/>
          <w:u w:val="single"/>
        </w:rPr>
        <w:t>National Emission Standards for Hazardous Air Pollutants (NESHAPs)</w:t>
      </w:r>
    </w:p>
    <w:p w:rsidR="008B012E" w:rsidRDefault="0091419A" w:rsidP="00FF11F9">
      <w:pPr>
        <w:pStyle w:val="Title"/>
        <w:spacing w:before="120" w:after="100" w:afterAutospacing="1"/>
        <w:jc w:val="left"/>
        <w:rPr>
          <w:b w:val="0"/>
          <w:bCs w:val="0"/>
        </w:rPr>
      </w:pPr>
      <w:r>
        <w:rPr>
          <w:b w:val="0"/>
          <w:bCs w:val="0"/>
        </w:rPr>
        <w:t xml:space="preserve">Emission Points AA-001, AA-002, and AA-003 </w:t>
      </w:r>
      <w:r w:rsidR="008B012E">
        <w:rPr>
          <w:b w:val="0"/>
          <w:bCs w:val="0"/>
        </w:rPr>
        <w:t xml:space="preserve">are </w:t>
      </w:r>
      <w:r w:rsidR="002C61A8">
        <w:rPr>
          <w:b w:val="0"/>
          <w:bCs w:val="0"/>
        </w:rPr>
        <w:t>3550 HP 4-Stroke, Lean Burn, Spark Ignition reciprocating internal combustion engines. They are considered non-remote RICE and are non-emergency engines. As such, these engines are</w:t>
      </w:r>
      <w:r w:rsidR="008B012E">
        <w:rPr>
          <w:b w:val="0"/>
          <w:bCs w:val="0"/>
        </w:rPr>
        <w:t xml:space="preserve"> subject to and shall comply with all applicable requirements of 40 CFR Part 63, Subpart ZZZZ – National Emission Standards for Hazardous Air Pollutants for Stationary Reciprocating Internal Combustion Engines.</w:t>
      </w:r>
      <w:r w:rsidR="00650BEA">
        <w:rPr>
          <w:b w:val="0"/>
          <w:bCs w:val="0"/>
        </w:rPr>
        <w:t xml:space="preserve"> </w:t>
      </w:r>
    </w:p>
    <w:p w:rsidR="00AE785C" w:rsidRDefault="00AE785C" w:rsidP="0044447F">
      <w:pPr>
        <w:pStyle w:val="Title"/>
        <w:spacing w:before="120"/>
        <w:jc w:val="left"/>
        <w:rPr>
          <w:u w:val="single"/>
        </w:rPr>
      </w:pPr>
      <w:r>
        <w:rPr>
          <w:rFonts w:ascii="Tms Rmn" w:hAnsi="Tms Rmn" w:cs="Tms Rmn"/>
          <w:color w:val="000000"/>
          <w:u w:val="single"/>
        </w:rPr>
        <w:t>S</w:t>
      </w:r>
      <w:r w:rsidR="0044447F">
        <w:rPr>
          <w:rFonts w:ascii="Tms Rmn" w:hAnsi="Tms Rmn" w:cs="Tms Rmn"/>
          <w:color w:val="000000"/>
          <w:u w:val="single"/>
        </w:rPr>
        <w:t>ynthetic Minor Limitations and Changes to Existing Permit Conditions</w:t>
      </w:r>
    </w:p>
    <w:p w:rsidR="008B012E" w:rsidRDefault="008B012E" w:rsidP="00FF11F9">
      <w:pPr>
        <w:pStyle w:val="BodyText2"/>
        <w:tabs>
          <w:tab w:val="left" w:pos="5220"/>
        </w:tabs>
        <w:spacing w:before="120" w:line="240" w:lineRule="auto"/>
        <w:rPr>
          <w:rFonts w:ascii="Times New Roman" w:hAnsi="Times New Roman" w:cs="Times New Roman"/>
          <w:color w:val="auto"/>
        </w:rPr>
      </w:pPr>
      <w:r>
        <w:rPr>
          <w:rFonts w:ascii="Times New Roman" w:hAnsi="Times New Roman" w:cs="Times New Roman"/>
          <w:color w:val="auto"/>
        </w:rPr>
        <w:t xml:space="preserve">In order to remain below the Title V thresholds for CO, the permittee must continue to use its </w:t>
      </w:r>
      <w:r>
        <w:rPr>
          <w:rFonts w:ascii="Times New Roman" w:hAnsi="Times New Roman" w:cs="Times New Roman"/>
          <w:color w:val="auto"/>
        </w:rPr>
        <w:lastRenderedPageBreak/>
        <w:t xml:space="preserve">existing compressors (i.e. AA-001, AA-002, and AA-003) which use oxidation catalysts to reduce their CO emissions to below the Title V thresholds. Furthermore, the permittee shall limit the CO </w:t>
      </w:r>
      <w:r w:rsidR="003502D9">
        <w:rPr>
          <w:rFonts w:ascii="Times New Roman" w:hAnsi="Times New Roman" w:cs="Times New Roman"/>
          <w:color w:val="auto"/>
        </w:rPr>
        <w:t>emissions from each compressor</w:t>
      </w:r>
      <w:r>
        <w:rPr>
          <w:rFonts w:ascii="Times New Roman" w:hAnsi="Times New Roman" w:cs="Times New Roman"/>
          <w:color w:val="auto"/>
        </w:rPr>
        <w:t xml:space="preserve"> to no more than 1.37 pounds per hour and 6.00 tons per year</w:t>
      </w:r>
      <w:r w:rsidR="003502D9">
        <w:rPr>
          <w:rFonts w:ascii="Times New Roman" w:hAnsi="Times New Roman" w:cs="Times New Roman"/>
          <w:color w:val="auto"/>
        </w:rPr>
        <w:t xml:space="preserve"> for any consecutive 12-month period on a rolling basis</w:t>
      </w:r>
      <w:r>
        <w:rPr>
          <w:rFonts w:ascii="Times New Roman" w:hAnsi="Times New Roman" w:cs="Times New Roman"/>
          <w:color w:val="auto"/>
        </w:rPr>
        <w:t>.</w:t>
      </w:r>
    </w:p>
    <w:p w:rsidR="008B012E" w:rsidRDefault="008B012E" w:rsidP="003502D9">
      <w:pPr>
        <w:pStyle w:val="BodyText2"/>
        <w:tabs>
          <w:tab w:val="left" w:pos="5220"/>
        </w:tabs>
        <w:spacing w:before="120" w:line="240" w:lineRule="auto"/>
        <w:rPr>
          <w:rFonts w:ascii="Times New Roman" w:hAnsi="Times New Roman" w:cs="Times New Roman"/>
          <w:color w:val="auto"/>
        </w:rPr>
      </w:pPr>
      <w:r>
        <w:rPr>
          <w:rFonts w:ascii="Times New Roman" w:hAnsi="Times New Roman" w:cs="Times New Roman"/>
          <w:color w:val="auto"/>
        </w:rPr>
        <w:t>I</w:t>
      </w:r>
      <w:r w:rsidR="003502D9">
        <w:rPr>
          <w:rFonts w:ascii="Times New Roman" w:hAnsi="Times New Roman" w:cs="Times New Roman"/>
          <w:color w:val="auto"/>
        </w:rPr>
        <w:t>n order to remain below the Title V thresholds for VOC, the permittee must continue to operate the vent gas thermal oxidizer as outlined in the permit. Furthermore, the permittee shall limit the VOC emissions from AA-001, AA-002, and AA-003 to no more than 2.39 pounds per hour and 10.46 tons per year each for any consecutive 12-month period on a rolling basis. The VOC emissions from AA-014 shall also be restricted to no more than 0.37 pounds per hour and 1.34 tons per year for any consecutive 12-month period on a rolling basis.</w:t>
      </w:r>
    </w:p>
    <w:p w:rsidR="008B012E" w:rsidRDefault="00AB41FD" w:rsidP="00AB41FD">
      <w:pPr>
        <w:pStyle w:val="BodyText2"/>
        <w:tabs>
          <w:tab w:val="left" w:pos="5220"/>
        </w:tabs>
        <w:spacing w:before="120" w:line="240" w:lineRule="auto"/>
        <w:rPr>
          <w:rFonts w:ascii="Times New Roman" w:hAnsi="Times New Roman" w:cs="Times New Roman"/>
          <w:color w:val="auto"/>
        </w:rPr>
      </w:pPr>
      <w:r>
        <w:rPr>
          <w:rFonts w:ascii="Times New Roman" w:hAnsi="Times New Roman" w:cs="Times New Roman"/>
          <w:color w:val="auto"/>
        </w:rPr>
        <w:t>In order to remain below the Title V thresholds for HAPs, the permittee must continue to operate the vent gas thermal oxidizer as outlined in the permit. Furthermore, the permittee shall limit the emissions of Formaldehyde from AA-001, AA-002, and AA-003 to no more than 0.696 pounds per hour and 3.05 tons per year each for any consecutive 12-month period on a rolling basis. The HAP emissions from AA-014 shall also be restricted to no more than 0.53 tons per year for any consecutive 12-month period on a rolling basis.</w:t>
      </w:r>
    </w:p>
    <w:p w:rsidR="00EA68C2" w:rsidRDefault="00EA68C2" w:rsidP="00AB41FD">
      <w:pPr>
        <w:pStyle w:val="BodyText2"/>
        <w:tabs>
          <w:tab w:val="left" w:pos="5220"/>
        </w:tabs>
        <w:spacing w:before="120" w:line="240" w:lineRule="auto"/>
        <w:rPr>
          <w:rFonts w:ascii="Times New Roman" w:hAnsi="Times New Roman" w:cs="Times New Roman"/>
          <w:color w:val="auto"/>
        </w:rPr>
      </w:pPr>
      <w:r>
        <w:rPr>
          <w:rFonts w:ascii="Times New Roman" w:hAnsi="Times New Roman" w:cs="Times New Roman"/>
          <w:color w:val="auto"/>
        </w:rPr>
        <w:t>The permittee also has restrictions on the hours of operation for the line heaters (AA-004 through AA-007) and a restriction on the amount of natural gas combusted in the glycol dehydrator reboilers (AA-008 and 009) to further restrict CO, VOC and HAP emissions.</w:t>
      </w:r>
    </w:p>
    <w:p w:rsidR="00A440F7" w:rsidRPr="008B012E" w:rsidRDefault="00A440F7" w:rsidP="00A440F7">
      <w:pPr>
        <w:pStyle w:val="BodyText2"/>
        <w:tabs>
          <w:tab w:val="left" w:pos="5220"/>
        </w:tabs>
        <w:spacing w:before="120" w:line="240" w:lineRule="auto"/>
        <w:rPr>
          <w:rFonts w:ascii="Times New Roman" w:hAnsi="Times New Roman" w:cs="Times New Roman"/>
          <w:color w:val="auto"/>
        </w:rPr>
      </w:pPr>
      <w:r>
        <w:rPr>
          <w:rFonts w:ascii="Times New Roman" w:hAnsi="Times New Roman" w:cs="Times New Roman"/>
          <w:color w:val="auto"/>
        </w:rPr>
        <w:t>In the previous permit, Emission Points AA-004 through AA-007 had both an hour per year restriction and a heat input restriction.  Since the two requirements were redundant, the draft permit only has the hours per year restriction and the heat input restriction will be removed from the permit.</w:t>
      </w:r>
    </w:p>
    <w:p w:rsidR="00AE785C" w:rsidRPr="0044447F" w:rsidRDefault="00EA68C2" w:rsidP="00FF11F9">
      <w:pPr>
        <w:pStyle w:val="BodyText2"/>
        <w:tabs>
          <w:tab w:val="left" w:pos="5220"/>
        </w:tabs>
        <w:spacing w:before="120" w:after="120" w:line="240" w:lineRule="auto"/>
        <w:rPr>
          <w:rFonts w:ascii="Times New Roman" w:hAnsi="Times New Roman" w:cs="Times New Roman"/>
          <w:color w:val="auto"/>
        </w:rPr>
      </w:pPr>
      <w:r>
        <w:rPr>
          <w:rFonts w:ascii="Times New Roman" w:hAnsi="Times New Roman" w:cs="Times New Roman"/>
          <w:color w:val="auto"/>
        </w:rPr>
        <w:t xml:space="preserve">In the previous permit, the emergency generator, AA-012, had an operational restriction of </w:t>
      </w:r>
      <w:r w:rsidR="00A440F7">
        <w:rPr>
          <w:rFonts w:ascii="Times New Roman" w:hAnsi="Times New Roman" w:cs="Times New Roman"/>
          <w:color w:val="auto"/>
        </w:rPr>
        <w:t>250</w:t>
      </w:r>
      <w:r>
        <w:rPr>
          <w:rFonts w:ascii="Times New Roman" w:hAnsi="Times New Roman" w:cs="Times New Roman"/>
          <w:color w:val="auto"/>
        </w:rPr>
        <w:t xml:space="preserve"> hours per year.  This engine is subject to the NSPS IIII which restricts the operation of the emergency engine to 100 hour</w:t>
      </w:r>
      <w:r w:rsidR="00A440F7">
        <w:rPr>
          <w:rFonts w:ascii="Times New Roman" w:hAnsi="Times New Roman" w:cs="Times New Roman"/>
          <w:color w:val="auto"/>
        </w:rPr>
        <w:t>s</w:t>
      </w:r>
      <w:r>
        <w:rPr>
          <w:rFonts w:ascii="Times New Roman" w:hAnsi="Times New Roman" w:cs="Times New Roman"/>
          <w:color w:val="auto"/>
        </w:rPr>
        <w:t xml:space="preserve"> per year</w:t>
      </w:r>
      <w:r w:rsidR="00A440F7">
        <w:rPr>
          <w:rFonts w:ascii="Times New Roman" w:hAnsi="Times New Roman" w:cs="Times New Roman"/>
          <w:color w:val="auto"/>
        </w:rPr>
        <w:t xml:space="preserve"> non-emergency operation</w:t>
      </w:r>
      <w:r>
        <w:rPr>
          <w:rFonts w:ascii="Times New Roman" w:hAnsi="Times New Roman" w:cs="Times New Roman"/>
          <w:color w:val="auto"/>
        </w:rPr>
        <w:t xml:space="preserve">.  </w:t>
      </w:r>
      <w:r w:rsidR="00A440F7">
        <w:rPr>
          <w:rFonts w:ascii="Times New Roman" w:hAnsi="Times New Roman" w:cs="Times New Roman"/>
          <w:color w:val="auto"/>
        </w:rPr>
        <w:t>Since the emergency engine definition restricts the operation of the engine, the 250 hours/year restriction has been removed from this permit</w:t>
      </w:r>
      <w:r>
        <w:rPr>
          <w:rFonts w:ascii="Times New Roman" w:hAnsi="Times New Roman" w:cs="Times New Roman"/>
          <w:color w:val="auto"/>
        </w:rPr>
        <w:t>.</w:t>
      </w:r>
    </w:p>
    <w:p w:rsidR="00AE785C" w:rsidRDefault="00AE785C" w:rsidP="0044447F">
      <w:pPr>
        <w:spacing w:before="120" w:line="240" w:lineRule="atLeast"/>
        <w:rPr>
          <w:rFonts w:ascii="Tms Rmn" w:hAnsi="Tms Rmn" w:cs="Tms Rmn"/>
          <w:b/>
          <w:bCs/>
          <w:color w:val="000000"/>
          <w:u w:val="single"/>
        </w:rPr>
      </w:pPr>
      <w:r>
        <w:rPr>
          <w:rFonts w:ascii="Tms Rmn" w:hAnsi="Tms Rmn" w:cs="Tms Rmn"/>
          <w:b/>
          <w:bCs/>
          <w:color w:val="000000"/>
          <w:u w:val="single"/>
        </w:rPr>
        <w:t>P</w:t>
      </w:r>
      <w:r w:rsidR="0044447F">
        <w:rPr>
          <w:rFonts w:ascii="Tms Rmn" w:hAnsi="Tms Rmn" w:cs="Tms Rmn"/>
          <w:b/>
          <w:bCs/>
          <w:color w:val="000000"/>
          <w:u w:val="single"/>
        </w:rPr>
        <w:t>ublic Participation</w:t>
      </w:r>
    </w:p>
    <w:p w:rsidR="00AE785C" w:rsidRDefault="00AE785C" w:rsidP="00FF11F9">
      <w:pPr>
        <w:pStyle w:val="BodyText2"/>
        <w:spacing w:before="120" w:after="120"/>
      </w:pPr>
      <w:r>
        <w:t>The 30-day public notice period began on</w:t>
      </w:r>
      <w:r w:rsidR="00390D10">
        <w:t xml:space="preserve"> November 16, 2016</w:t>
      </w:r>
      <w:r>
        <w:t xml:space="preserve">, with the publication of a notice in </w:t>
      </w:r>
      <w:r w:rsidR="00390D10">
        <w:t>The Dispatch</w:t>
      </w:r>
      <w:r w:rsidR="002C61A8">
        <w:t>.</w:t>
      </w:r>
    </w:p>
    <w:p w:rsidR="00AE785C" w:rsidRDefault="00AE785C" w:rsidP="0044447F">
      <w:pPr>
        <w:spacing w:before="120" w:line="240" w:lineRule="atLeast"/>
        <w:rPr>
          <w:rFonts w:ascii="Tms Rmn" w:hAnsi="Tms Rmn" w:cs="Tms Rmn"/>
          <w:b/>
          <w:bCs/>
          <w:color w:val="000000"/>
          <w:u w:val="single"/>
        </w:rPr>
      </w:pPr>
      <w:r>
        <w:rPr>
          <w:rFonts w:ascii="Tms Rmn" w:hAnsi="Tms Rmn" w:cs="Tms Rmn"/>
          <w:b/>
          <w:bCs/>
          <w:color w:val="000000"/>
          <w:u w:val="single"/>
        </w:rPr>
        <w:t>R</w:t>
      </w:r>
      <w:r w:rsidR="0044447F">
        <w:rPr>
          <w:rFonts w:ascii="Tms Rmn" w:hAnsi="Tms Rmn" w:cs="Tms Rmn"/>
          <w:b/>
          <w:bCs/>
          <w:color w:val="000000"/>
          <w:u w:val="single"/>
        </w:rPr>
        <w:t>ecommendation</w:t>
      </w:r>
    </w:p>
    <w:p w:rsidR="0026446A" w:rsidRDefault="00AE785C" w:rsidP="00FF11F9">
      <w:pPr>
        <w:pStyle w:val="Title"/>
        <w:spacing w:before="120"/>
        <w:jc w:val="both"/>
        <w:rPr>
          <w:rFonts w:ascii="Tms Rmn" w:hAnsi="Tms Rmn" w:cs="Tms Rmn"/>
          <w:b w:val="0"/>
          <w:bCs w:val="0"/>
          <w:snapToGrid w:val="0"/>
          <w:color w:val="000000"/>
        </w:rPr>
      </w:pPr>
      <w:r>
        <w:rPr>
          <w:rFonts w:ascii="Tms Rmn" w:hAnsi="Tms Rmn" w:cs="Tms Rmn"/>
          <w:b w:val="0"/>
          <w:bCs w:val="0"/>
          <w:snapToGrid w:val="0"/>
          <w:color w:val="000000"/>
        </w:rPr>
        <w:t>The staff has preliminarily decided to recommend issuance of the permit to the Mississippi Environmental Quality Permit Board as shown in the draft permit.  However, the staff recommendation to the Board will be made only after a thorough consideration of all public comments.</w:t>
      </w:r>
    </w:p>
    <w:p w:rsidR="00AE785C" w:rsidRDefault="00AE785C">
      <w:pPr>
        <w:pStyle w:val="Title"/>
        <w:jc w:val="both"/>
        <w:rPr>
          <w:rFonts w:ascii="Tms Rmn" w:hAnsi="Tms Rmn" w:cs="Tms Rmn"/>
          <w:b w:val="0"/>
          <w:bCs w:val="0"/>
          <w:snapToGrid w:val="0"/>
          <w:color w:val="000000"/>
        </w:rPr>
      </w:pPr>
    </w:p>
    <w:sectPr w:rsidR="00AE785C" w:rsidSect="0055558F">
      <w:headerReference w:type="default" r:id="rId7"/>
      <w:footerReference w:type="default" r:id="rId8"/>
      <w:footerReference w:type="first" r:id="rId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A2" w:rsidRDefault="005F49A2">
      <w:r>
        <w:separator/>
      </w:r>
    </w:p>
  </w:endnote>
  <w:endnote w:type="continuationSeparator" w:id="0">
    <w:p w:rsidR="005F49A2" w:rsidRDefault="005F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5C" w:rsidRPr="0026446A" w:rsidRDefault="0026446A" w:rsidP="0026446A">
    <w:pPr>
      <w:pStyle w:val="Footer"/>
    </w:pPr>
    <w:r>
      <w:t>20278 PER20160001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5C" w:rsidRDefault="00AE785C">
    <w:pPr>
      <w:pStyle w:val="Footer"/>
    </w:pPr>
    <w:r>
      <w:t>20278 PER20160001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A2" w:rsidRDefault="005F49A2">
      <w:r>
        <w:separator/>
      </w:r>
    </w:p>
  </w:footnote>
  <w:footnote w:type="continuationSeparator" w:id="0">
    <w:p w:rsidR="005F49A2" w:rsidRDefault="005F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5C" w:rsidRDefault="00AE785C">
    <w:pPr>
      <w:pStyle w:val="Header"/>
      <w:rPr>
        <w:sz w:val="18"/>
        <w:szCs w:val="18"/>
      </w:rPr>
    </w:pPr>
    <w:r>
      <w:rPr>
        <w:sz w:val="18"/>
        <w:szCs w:val="18"/>
      </w:rPr>
      <w:t>Permit Review Summary</w:t>
    </w:r>
  </w:p>
  <w:p w:rsidR="00AE785C" w:rsidRDefault="00AE785C">
    <w:pPr>
      <w:pStyle w:val="Header"/>
      <w:rPr>
        <w:rStyle w:val="PageNumbe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90D10">
      <w:rPr>
        <w:rStyle w:val="PageNumber"/>
        <w:noProof/>
        <w:sz w:val="18"/>
        <w:szCs w:val="18"/>
      </w:rPr>
      <w:t>2</w:t>
    </w:r>
    <w:r>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B1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D06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55279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4FC5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63D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A36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29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522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090F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8"/>
  </w:num>
  <w:num w:numId="5">
    <w:abstractNumId w:val="1"/>
  </w:num>
  <w:num w:numId="6">
    <w:abstractNumId w:val="7"/>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5c'5c'5c'5c'5c'5c'5c'5c'5c'5c'5c'5c'5c'5c'5c'5c'0d\'5c'5c'5c'5c'5c'5c'5c'5c'5c'5c'5c'5c'5c'5c'5c'5c'0d\'5c'5c'5c'5c'5c'5c'5c'5c'5c'5c'5c'5c'5c'5c'5c'5c'0d,   "/>
    <w:docVar w:name="FacilityContact" w:val="man"/>
    <w:docVar w:name="Ref" w:val="Permit 1\'5c'5c'5c'5c'5c'5c'5c'5c'5c'5c'5c'5c'5c'5c'5c'5c'0d\'5c'5c'5c'5c'5c'5c'5c'5c'5c'5c'5c'5c'5c'5c'5c'5c'0aPermit 2\'5c'5c'5c'5c'5c'5c'5c'5c'5c'5c'5c'5c'5c'5c'5c'5c'0d\'5c'5c'5c'5c'5c'5c'5c'5c'5c'5c'5c'5c'5c'5c'5c'5c'0a"/>
  </w:docVars>
  <w:rsids>
    <w:rsidRoot w:val="0026446A"/>
    <w:rsid w:val="000A365F"/>
    <w:rsid w:val="0017449C"/>
    <w:rsid w:val="001D7A6A"/>
    <w:rsid w:val="00233312"/>
    <w:rsid w:val="0026446A"/>
    <w:rsid w:val="002C61A8"/>
    <w:rsid w:val="003502D9"/>
    <w:rsid w:val="00361BC2"/>
    <w:rsid w:val="00390D10"/>
    <w:rsid w:val="00425EBC"/>
    <w:rsid w:val="0044447F"/>
    <w:rsid w:val="0048419E"/>
    <w:rsid w:val="00533198"/>
    <w:rsid w:val="0054325B"/>
    <w:rsid w:val="0055558F"/>
    <w:rsid w:val="00562523"/>
    <w:rsid w:val="005B67A0"/>
    <w:rsid w:val="005F49A2"/>
    <w:rsid w:val="00650BEA"/>
    <w:rsid w:val="008B012E"/>
    <w:rsid w:val="0091419A"/>
    <w:rsid w:val="00942F85"/>
    <w:rsid w:val="0097504A"/>
    <w:rsid w:val="00986DF9"/>
    <w:rsid w:val="00A440F7"/>
    <w:rsid w:val="00A90E68"/>
    <w:rsid w:val="00AB41FD"/>
    <w:rsid w:val="00AB5062"/>
    <w:rsid w:val="00AC22B9"/>
    <w:rsid w:val="00AE785C"/>
    <w:rsid w:val="00B25646"/>
    <w:rsid w:val="00B43E9A"/>
    <w:rsid w:val="00B64B20"/>
    <w:rsid w:val="00BF1A59"/>
    <w:rsid w:val="00C35443"/>
    <w:rsid w:val="00D65C78"/>
    <w:rsid w:val="00E37A14"/>
    <w:rsid w:val="00E81BEA"/>
    <w:rsid w:val="00EA68C2"/>
    <w:rsid w:val="00EE2CF9"/>
    <w:rsid w:val="00F67BC9"/>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79FF8"/>
  <w14:defaultImageDpi w14:val="0"/>
  <w15:docId w15:val="{0A4B07A2-84AE-45C7-BAE5-6BC0F2C4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Bullet" w:semiHidden="1" w:unhideWhenUsed="1"/>
    <w:lsdException w:name="List 3" w:semiHidden="1" w:unhideWhenUsed="1"/>
    <w:lsdException w:name="List 4" w:semiHidden="1" w:unhideWhenUsed="1"/>
    <w:lsdException w:name="Title" w:qFormat="1"/>
    <w:lsdException w:name="Closing" w:semiHidden="1"/>
    <w:lsdException w:name="Signature" w:semiHidden="1"/>
    <w:lsdException w:name="Default Paragraph Font" w:semiHidden="1"/>
    <w:lsdException w:name="Body Text" w:semiHidden="1"/>
    <w:lsdException w:name="Message Header" w:semiHidden="1" w:unhideWhenUsed="1"/>
    <w:lsdException w:name="Subtitle" w:uiPriority="11" w:qFormat="1"/>
    <w:lsdException w:name="Salutation" w:semiHidden="1" w:unhideWhenUsed="1"/>
    <w:lsdException w:name="Date" w:semiHidden="1"/>
    <w:lsdException w:name="Body Text 2" w:semiHidden="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widowControl/>
      <w:jc w:val="center"/>
      <w:outlineLvl w:val="0"/>
    </w:pPr>
    <w:rPr>
      <w:b/>
      <w:bCs/>
    </w:rPr>
  </w:style>
  <w:style w:type="paragraph" w:styleId="Heading2">
    <w:name w:val="heading 2"/>
    <w:basedOn w:val="Normal"/>
    <w:next w:val="Normal"/>
    <w:link w:val="Heading2Char"/>
    <w:uiPriority w:val="99"/>
    <w:qFormat/>
    <w:pPr>
      <w:keepNext/>
      <w:widowControl/>
      <w:jc w:val="center"/>
      <w:outlineLvl w:val="1"/>
    </w:pPr>
    <w:rPr>
      <w:b/>
      <w:bCs/>
      <w:sz w:val="28"/>
      <w:szCs w:val="28"/>
    </w:rPr>
  </w:style>
  <w:style w:type="paragraph" w:styleId="Heading3">
    <w:name w:val="heading 3"/>
    <w:basedOn w:val="Normal"/>
    <w:next w:val="Normal"/>
    <w:link w:val="Heading3Char"/>
    <w:uiPriority w:val="99"/>
    <w:qFormat/>
    <w:pPr>
      <w:keepNext/>
      <w:widowControl/>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eferenceLine">
    <w:name w:val="Reference Line"/>
    <w:basedOn w:val="BodyText"/>
    <w:uiPriority w:val="99"/>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cs="Times New Roman"/>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CcList">
    <w:name w:val="Cc List"/>
    <w:basedOn w:val="Normal"/>
    <w:uiPriority w:val="99"/>
  </w:style>
  <w:style w:type="paragraph" w:styleId="Date">
    <w:name w:val="Date"/>
    <w:basedOn w:val="Normal"/>
    <w:next w:val="Normal"/>
    <w:link w:val="DateChar"/>
    <w:uiPriority w:val="99"/>
    <w:pPr>
      <w:ind w:left="432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2">
    <w:name w:val="Body Text 2"/>
    <w:basedOn w:val="Normal"/>
    <w:link w:val="BodyText2Char"/>
    <w:uiPriority w:val="99"/>
    <w:pPr>
      <w:spacing w:line="240" w:lineRule="atLeast"/>
      <w:jc w:val="both"/>
    </w:pPr>
    <w:rPr>
      <w:rFonts w:ascii="Tms Rmn" w:hAnsi="Tms Rmn" w:cs="Tms Rmn"/>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pPr>
      <w:widowControl/>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432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50BEA"/>
    <w:rPr>
      <w:rFonts w:cs="Times New Roman"/>
      <w:sz w:val="16"/>
      <w:szCs w:val="16"/>
    </w:rPr>
  </w:style>
  <w:style w:type="paragraph" w:styleId="CommentText">
    <w:name w:val="annotation text"/>
    <w:basedOn w:val="Normal"/>
    <w:link w:val="CommentTextChar"/>
    <w:uiPriority w:val="99"/>
    <w:rsid w:val="00650BEA"/>
    <w:rPr>
      <w:sz w:val="20"/>
      <w:szCs w:val="20"/>
    </w:rPr>
  </w:style>
  <w:style w:type="character" w:customStyle="1" w:styleId="CommentTextChar">
    <w:name w:val="Comment Text Char"/>
    <w:basedOn w:val="DefaultParagraphFont"/>
    <w:link w:val="CommentText"/>
    <w:uiPriority w:val="99"/>
    <w:locked/>
    <w:rsid w:val="00650BEA"/>
    <w:rPr>
      <w:rFonts w:cs="Times New Roman"/>
      <w:sz w:val="20"/>
      <w:szCs w:val="20"/>
    </w:rPr>
  </w:style>
  <w:style w:type="paragraph" w:styleId="CommentSubject">
    <w:name w:val="annotation subject"/>
    <w:basedOn w:val="CommentText"/>
    <w:next w:val="CommentText"/>
    <w:link w:val="CommentSubjectChar"/>
    <w:uiPriority w:val="99"/>
    <w:rsid w:val="00650BEA"/>
    <w:rPr>
      <w:b/>
      <w:bCs/>
    </w:rPr>
  </w:style>
  <w:style w:type="character" w:customStyle="1" w:styleId="CommentSubjectChar">
    <w:name w:val="Comment Subject Char"/>
    <w:basedOn w:val="CommentTextChar"/>
    <w:link w:val="CommentSubject"/>
    <w:uiPriority w:val="99"/>
    <w:locked/>
    <w:rsid w:val="00650BEA"/>
    <w:rPr>
      <w:rFonts w:cs="Times New Roman"/>
      <w:b/>
      <w:bCs/>
      <w:sz w:val="20"/>
      <w:szCs w:val="20"/>
    </w:rPr>
  </w:style>
  <w:style w:type="paragraph" w:styleId="Revision">
    <w:name w:val="Revision"/>
    <w:hidden/>
    <w:uiPriority w:val="99"/>
    <w:semiHidden/>
    <w:rsid w:val="00650BEA"/>
    <w:pPr>
      <w:spacing w:after="0" w:line="240" w:lineRule="auto"/>
    </w:pPr>
    <w:rPr>
      <w:sz w:val="24"/>
      <w:szCs w:val="24"/>
    </w:rPr>
  </w:style>
  <w:style w:type="paragraph" w:styleId="BalloonText">
    <w:name w:val="Balloon Text"/>
    <w:basedOn w:val="Normal"/>
    <w:link w:val="BalloonTextChar"/>
    <w:uiPriority w:val="99"/>
    <w:rsid w:val="00650BEA"/>
    <w:rPr>
      <w:rFonts w:ascii="Segoe UI" w:hAnsi="Segoe UI" w:cs="Segoe UI"/>
      <w:sz w:val="18"/>
      <w:szCs w:val="18"/>
    </w:rPr>
  </w:style>
  <w:style w:type="character" w:customStyle="1" w:styleId="BalloonTextChar">
    <w:name w:val="Balloon Text Char"/>
    <w:basedOn w:val="DefaultParagraphFont"/>
    <w:link w:val="BalloonText"/>
    <w:uiPriority w:val="99"/>
    <w:locked/>
    <w:rsid w:val="00650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5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EPD\enSit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enSite Letter.dot</Template>
  <TotalTime>3</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afgafgasdgfsd</vt:lpstr>
    </vt:vector>
  </TitlesOfParts>
  <Company>None</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afgafgasdgfsd</dc:title>
  <dc:subject/>
  <dc:creator>Bruce Ferguson</dc:creator>
  <cp:keywords/>
  <dc:description/>
  <cp:lastModifiedBy>John Kwoka</cp:lastModifiedBy>
  <cp:revision>3</cp:revision>
  <cp:lastPrinted>2016-08-25T18:16:00Z</cp:lastPrinted>
  <dcterms:created xsi:type="dcterms:W3CDTF">2016-11-09T16:14:00Z</dcterms:created>
  <dcterms:modified xsi:type="dcterms:W3CDTF">2016-11-09T16:42:00Z</dcterms:modified>
</cp:coreProperties>
</file>