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B8427B" w14:textId="77777777" w:rsidR="00AE785C" w:rsidRDefault="00AE785C">
      <w:pPr>
        <w:pStyle w:val="Title"/>
        <w:rPr>
          <w:sz w:val="28"/>
          <w:szCs w:val="28"/>
          <w:u w:val="single"/>
        </w:rPr>
      </w:pPr>
      <w:r>
        <w:rPr>
          <w:sz w:val="28"/>
          <w:szCs w:val="28"/>
          <w:u w:val="single"/>
        </w:rPr>
        <w:t>PERMIT REVIEW SUMMARY</w:t>
      </w:r>
    </w:p>
    <w:p w14:paraId="2CB8427C" w14:textId="77777777" w:rsidR="00AE785C" w:rsidRDefault="00AE785C">
      <w:pPr>
        <w:pStyle w:val="Title"/>
        <w:jc w:val="both"/>
      </w:pPr>
    </w:p>
    <w:p w14:paraId="2CB8427D" w14:textId="087A7D0B" w:rsidR="00233312" w:rsidRDefault="00233312" w:rsidP="009F2856">
      <w:pPr>
        <w:pStyle w:val="Title"/>
        <w:jc w:val="both"/>
      </w:pPr>
      <w:r>
        <w:t>Permit Writer:</w:t>
      </w:r>
      <w:r>
        <w:tab/>
      </w:r>
      <w:r w:rsidR="00136E9E">
        <w:rPr>
          <w:b w:val="0"/>
        </w:rPr>
        <w:t>Mr. Jaricus Whitlock</w:t>
      </w:r>
      <w:r w:rsidR="00C020B5">
        <w:rPr>
          <w:b w:val="0"/>
        </w:rPr>
        <w:tab/>
      </w:r>
      <w:r w:rsidR="00C020B5">
        <w:rPr>
          <w:b w:val="0"/>
        </w:rPr>
        <w:tab/>
      </w:r>
      <w:r w:rsidR="00C020B5">
        <w:rPr>
          <w:b w:val="0"/>
        </w:rPr>
        <w:tab/>
      </w:r>
      <w:r w:rsidR="00C020B5">
        <w:rPr>
          <w:b w:val="0"/>
        </w:rPr>
        <w:tab/>
      </w:r>
      <w:r>
        <w:t>Date:</w:t>
      </w:r>
      <w:r>
        <w:rPr>
          <w:b w:val="0"/>
        </w:rPr>
        <w:tab/>
      </w:r>
      <w:r w:rsidR="00674247">
        <w:rPr>
          <w:b w:val="0"/>
        </w:rPr>
        <w:t>J</w:t>
      </w:r>
      <w:r w:rsidR="00753973">
        <w:rPr>
          <w:b w:val="0"/>
        </w:rPr>
        <w:t>uly</w:t>
      </w:r>
      <w:r w:rsidR="00674247">
        <w:rPr>
          <w:b w:val="0"/>
        </w:rPr>
        <w:t xml:space="preserve"> 1</w:t>
      </w:r>
      <w:r w:rsidR="00BC473B">
        <w:rPr>
          <w:b w:val="0"/>
        </w:rPr>
        <w:t>8</w:t>
      </w:r>
      <w:bookmarkStart w:id="0" w:name="_GoBack"/>
      <w:bookmarkEnd w:id="0"/>
      <w:r w:rsidR="00674247">
        <w:rPr>
          <w:b w:val="0"/>
        </w:rPr>
        <w:t>, 2019</w:t>
      </w:r>
    </w:p>
    <w:p w14:paraId="2CB8427E" w14:textId="77777777" w:rsidR="00562523" w:rsidRDefault="00562523">
      <w:pPr>
        <w:pStyle w:val="Title"/>
        <w:jc w:val="both"/>
      </w:pPr>
    </w:p>
    <w:p w14:paraId="2CB8427F" w14:textId="1E87AC55" w:rsidR="00AE785C" w:rsidRDefault="00AE785C">
      <w:pPr>
        <w:pStyle w:val="Title"/>
        <w:jc w:val="both"/>
      </w:pPr>
      <w:r>
        <w:t>Company Name:</w:t>
      </w:r>
      <w:r>
        <w:tab/>
      </w:r>
      <w:r>
        <w:rPr>
          <w:b w:val="0"/>
          <w:bCs w:val="0"/>
        </w:rPr>
        <w:t xml:space="preserve">Toyota </w:t>
      </w:r>
      <w:proofErr w:type="spellStart"/>
      <w:r>
        <w:rPr>
          <w:b w:val="0"/>
          <w:bCs w:val="0"/>
        </w:rPr>
        <w:t>Boshoku</w:t>
      </w:r>
      <w:proofErr w:type="spellEnd"/>
      <w:r>
        <w:rPr>
          <w:b w:val="0"/>
          <w:bCs w:val="0"/>
        </w:rPr>
        <w:t xml:space="preserve"> Mississippi</w:t>
      </w:r>
      <w:r w:rsidR="00973F38">
        <w:rPr>
          <w:b w:val="0"/>
          <w:bCs w:val="0"/>
        </w:rPr>
        <w:t>,</w:t>
      </w:r>
      <w:r>
        <w:rPr>
          <w:b w:val="0"/>
          <w:bCs w:val="0"/>
        </w:rPr>
        <w:t xml:space="preserve"> LLC</w:t>
      </w:r>
    </w:p>
    <w:p w14:paraId="2CB84280" w14:textId="77777777" w:rsidR="00AE785C" w:rsidRDefault="00AE785C">
      <w:pPr>
        <w:pStyle w:val="Title"/>
        <w:jc w:val="both"/>
      </w:pPr>
    </w:p>
    <w:p w14:paraId="2CB84281" w14:textId="77777777" w:rsidR="00AE785C" w:rsidRDefault="00AE785C">
      <w:pPr>
        <w:pStyle w:val="Title"/>
        <w:jc w:val="both"/>
        <w:rPr>
          <w:b w:val="0"/>
          <w:bCs w:val="0"/>
        </w:rPr>
      </w:pPr>
      <w:r>
        <w:t>Facility Location:</w:t>
      </w:r>
      <w:r>
        <w:tab/>
      </w:r>
      <w:r>
        <w:rPr>
          <w:b w:val="0"/>
          <w:bCs w:val="0"/>
        </w:rPr>
        <w:t>1 TB Way</w:t>
      </w:r>
    </w:p>
    <w:p w14:paraId="2CB84283" w14:textId="4C40627A" w:rsidR="00AE785C" w:rsidRDefault="00C020B5">
      <w:pPr>
        <w:pStyle w:val="Title"/>
        <w:ind w:left="2160"/>
        <w:jc w:val="both"/>
        <w:rPr>
          <w:b w:val="0"/>
          <w:bCs w:val="0"/>
        </w:rPr>
      </w:pPr>
      <w:r>
        <w:rPr>
          <w:b w:val="0"/>
          <w:bCs w:val="0"/>
        </w:rPr>
        <w:t>Mantachie, MS  38855</w:t>
      </w:r>
    </w:p>
    <w:p w14:paraId="2CB84284" w14:textId="77777777" w:rsidR="00AE785C" w:rsidRDefault="00AE785C">
      <w:pPr>
        <w:pStyle w:val="Title"/>
        <w:jc w:val="both"/>
      </w:pPr>
    </w:p>
    <w:p w14:paraId="2CB84285" w14:textId="77777777" w:rsidR="00AE785C" w:rsidRDefault="00AE785C">
      <w:pPr>
        <w:pStyle w:val="Title"/>
        <w:jc w:val="both"/>
      </w:pPr>
      <w:r>
        <w:t>Source Number:</w:t>
      </w:r>
      <w:r>
        <w:tab/>
      </w:r>
      <w:r>
        <w:rPr>
          <w:b w:val="0"/>
          <w:bCs w:val="0"/>
        </w:rPr>
        <w:t>1240-00034</w:t>
      </w:r>
    </w:p>
    <w:p w14:paraId="2CB84286" w14:textId="77777777" w:rsidR="00AE785C" w:rsidRDefault="00AE785C">
      <w:pPr>
        <w:pStyle w:val="Title"/>
        <w:jc w:val="both"/>
      </w:pPr>
    </w:p>
    <w:p w14:paraId="2CB84287" w14:textId="77777777" w:rsidR="00AE785C" w:rsidRDefault="00AE785C">
      <w:pPr>
        <w:pStyle w:val="Title"/>
        <w:jc w:val="both"/>
      </w:pPr>
      <w:r>
        <w:t xml:space="preserve">County: </w:t>
      </w:r>
      <w:r>
        <w:tab/>
      </w:r>
      <w:r>
        <w:tab/>
      </w:r>
      <w:r>
        <w:rPr>
          <w:b w:val="0"/>
          <w:bCs w:val="0"/>
        </w:rPr>
        <w:t>Itawamba</w:t>
      </w:r>
    </w:p>
    <w:p w14:paraId="2CB84288" w14:textId="77777777" w:rsidR="00AE785C" w:rsidRDefault="00AE785C">
      <w:pPr>
        <w:pStyle w:val="Title"/>
        <w:jc w:val="both"/>
      </w:pPr>
    </w:p>
    <w:p w14:paraId="2CB84289" w14:textId="77777777" w:rsidR="001D7E96" w:rsidRPr="00C020B5" w:rsidRDefault="001D7E96" w:rsidP="00C020B5">
      <w:pPr>
        <w:pStyle w:val="NoSpacing"/>
        <w:rPr>
          <w:b/>
          <w:u w:val="single"/>
        </w:rPr>
      </w:pPr>
      <w:r w:rsidRPr="00C020B5">
        <w:rPr>
          <w:b/>
          <w:u w:val="single"/>
        </w:rPr>
        <w:t>FACILITY DESCRIPTION</w:t>
      </w:r>
    </w:p>
    <w:p w14:paraId="2CB8428A" w14:textId="06B6DA17" w:rsidR="001D7E96" w:rsidRDefault="001D7E96" w:rsidP="00C020B5">
      <w:pPr>
        <w:pStyle w:val="NoSpacing"/>
      </w:pPr>
    </w:p>
    <w:p w14:paraId="2CB8428B" w14:textId="3FA985FB" w:rsidR="001D7E96" w:rsidRDefault="00973F38" w:rsidP="00C020B5">
      <w:pPr>
        <w:pStyle w:val="NoSpacing"/>
      </w:pPr>
      <w:r>
        <w:t xml:space="preserve">Toyota </w:t>
      </w:r>
      <w:proofErr w:type="spellStart"/>
      <w:r>
        <w:t>Boshoku</w:t>
      </w:r>
      <w:proofErr w:type="spellEnd"/>
      <w:r>
        <w:t xml:space="preserve"> Mississippi, LLC (i.e. “Toyota </w:t>
      </w:r>
      <w:proofErr w:type="spellStart"/>
      <w:r>
        <w:t>Boshuku</w:t>
      </w:r>
      <w:proofErr w:type="spellEnd"/>
      <w:r>
        <w:t>”) is an existing facility that manufactures automotive door trims and interior components.</w:t>
      </w:r>
      <w:r w:rsidR="008C0A45">
        <w:t xml:space="preserve">  The </w:t>
      </w:r>
      <w:r w:rsidR="00E07136">
        <w:t xml:space="preserve">precise </w:t>
      </w:r>
      <w:r w:rsidR="008C0A45">
        <w:t>manufacturing process is as follows:</w:t>
      </w:r>
    </w:p>
    <w:p w14:paraId="35648896" w14:textId="5ACAB1BD" w:rsidR="008C0A45" w:rsidRDefault="008C0A45" w:rsidP="00C020B5">
      <w:pPr>
        <w:pStyle w:val="NoSpacing"/>
      </w:pPr>
    </w:p>
    <w:p w14:paraId="2D119287" w14:textId="372182C3" w:rsidR="008C0A45" w:rsidRDefault="008C0A45" w:rsidP="00E07136">
      <w:pPr>
        <w:pStyle w:val="NoSpacing"/>
        <w:numPr>
          <w:ilvl w:val="0"/>
          <w:numId w:val="11"/>
        </w:numPr>
        <w:tabs>
          <w:tab w:val="left" w:pos="360"/>
        </w:tabs>
        <w:ind w:left="360"/>
      </w:pPr>
      <w:proofErr w:type="spellStart"/>
      <w:r>
        <w:t>Polyl</w:t>
      </w:r>
      <w:proofErr w:type="spellEnd"/>
      <w:r w:rsidR="00D874E4">
        <w:t>, isocyanate, and mold release are mixed and poured into fixed-frame templates (in an automated process) to produce flexible foam used to manufacture cushion components.</w:t>
      </w:r>
    </w:p>
    <w:p w14:paraId="1E81F7BD" w14:textId="175A5229" w:rsidR="00E07136" w:rsidRDefault="00E07136" w:rsidP="00C020B5">
      <w:pPr>
        <w:pStyle w:val="NoSpacing"/>
      </w:pPr>
    </w:p>
    <w:p w14:paraId="36E9E4A6" w14:textId="3BD7376E" w:rsidR="00E07136" w:rsidRPr="00E07136" w:rsidRDefault="00E07136" w:rsidP="00E07136">
      <w:pPr>
        <w:pStyle w:val="NoSpacing"/>
        <w:numPr>
          <w:ilvl w:val="0"/>
          <w:numId w:val="11"/>
        </w:numPr>
        <w:tabs>
          <w:tab w:val="left" w:pos="360"/>
        </w:tabs>
        <w:ind w:left="360"/>
        <w:rPr>
          <w:b/>
          <w:bCs/>
        </w:rPr>
      </w:pPr>
      <w:r>
        <w:rPr>
          <w:bCs/>
        </w:rPr>
        <w:t>Solid plastic resins are injection-molded to form plastic trim pieces and other components.</w:t>
      </w:r>
    </w:p>
    <w:p w14:paraId="2C7AD355" w14:textId="35ADC103" w:rsidR="00E07136" w:rsidRDefault="00E07136" w:rsidP="00E07136">
      <w:pPr>
        <w:pStyle w:val="NoSpacing"/>
        <w:tabs>
          <w:tab w:val="left" w:pos="360"/>
        </w:tabs>
        <w:rPr>
          <w:bCs/>
        </w:rPr>
      </w:pPr>
    </w:p>
    <w:p w14:paraId="7E25457B" w14:textId="3C3F19E6" w:rsidR="00E07136" w:rsidRPr="00E07136" w:rsidRDefault="00E07136" w:rsidP="00E07136">
      <w:pPr>
        <w:pStyle w:val="NoSpacing"/>
        <w:numPr>
          <w:ilvl w:val="0"/>
          <w:numId w:val="11"/>
        </w:numPr>
        <w:tabs>
          <w:tab w:val="left" w:pos="360"/>
        </w:tabs>
        <w:ind w:left="360"/>
        <w:rPr>
          <w:b/>
          <w:bCs/>
        </w:rPr>
      </w:pPr>
      <w:r>
        <w:rPr>
          <w:bCs/>
        </w:rPr>
        <w:t xml:space="preserve">Resins, paints, and solvents </w:t>
      </w:r>
      <w:proofErr w:type="gramStart"/>
      <w:r>
        <w:rPr>
          <w:bCs/>
        </w:rPr>
        <w:t>are used</w:t>
      </w:r>
      <w:proofErr w:type="gramEnd"/>
      <w:r>
        <w:rPr>
          <w:bCs/>
        </w:rPr>
        <w:t xml:space="preserve"> to fabricate the foam components and trim pieces.</w:t>
      </w:r>
    </w:p>
    <w:p w14:paraId="27A41058" w14:textId="6569AFF1" w:rsidR="00E07136" w:rsidRDefault="003555A3" w:rsidP="00E07136">
      <w:pPr>
        <w:pStyle w:val="NoSpacing"/>
        <w:tabs>
          <w:tab w:val="left" w:pos="360"/>
        </w:tabs>
        <w:rPr>
          <w:bCs/>
        </w:rPr>
      </w:pPr>
      <w:r>
        <w:rPr>
          <w:noProof/>
        </w:rPr>
        <w:pict w14:anchorId="05DEDB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13.8pt;width:467.25pt;height:297pt;z-index:251659264;mso-position-horizontal:center;mso-position-horizontal-relative:text;mso-position-vertical-relative:text" stroked="t" strokeweight="1pt">
            <v:imagedata r:id="rId8" o:title="Capture"/>
          </v:shape>
        </w:pict>
      </w:r>
    </w:p>
    <w:p w14:paraId="1152D063" w14:textId="08A14885" w:rsidR="00E07136" w:rsidRDefault="00E07136" w:rsidP="00E07136">
      <w:pPr>
        <w:pStyle w:val="NoSpacing"/>
        <w:tabs>
          <w:tab w:val="left" w:pos="360"/>
        </w:tabs>
        <w:rPr>
          <w:b/>
          <w:bCs/>
        </w:rPr>
      </w:pPr>
    </w:p>
    <w:p w14:paraId="416B8064" w14:textId="6A25A439" w:rsidR="006D279A" w:rsidRDefault="007517F3" w:rsidP="00E07136">
      <w:pPr>
        <w:pStyle w:val="NoSpacing"/>
        <w:tabs>
          <w:tab w:val="left" w:pos="360"/>
        </w:tabs>
        <w:rPr>
          <w:b/>
          <w:bCs/>
        </w:rPr>
      </w:pPr>
      <w:r>
        <w:rPr>
          <w:noProof/>
        </w:rPr>
        <mc:AlternateContent>
          <mc:Choice Requires="wps">
            <w:drawing>
              <wp:anchor distT="45720" distB="45720" distL="114300" distR="114300" simplePos="0" relativeHeight="251663360" behindDoc="0" locked="0" layoutInCell="1" allowOverlap="1" wp14:anchorId="70395C1F" wp14:editId="53A29495">
                <wp:simplePos x="0" y="0"/>
                <wp:positionH relativeFrom="column">
                  <wp:posOffset>4533900</wp:posOffset>
                </wp:positionH>
                <wp:positionV relativeFrom="paragraph">
                  <wp:posOffset>66675</wp:posOffset>
                </wp:positionV>
                <wp:extent cx="1162050" cy="38163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81635"/>
                        </a:xfrm>
                        <a:prstGeom prst="rect">
                          <a:avLst/>
                        </a:prstGeom>
                        <a:solidFill>
                          <a:srgbClr val="FFFFFF"/>
                        </a:solidFill>
                        <a:ln w="9525">
                          <a:solidFill>
                            <a:srgbClr val="000000"/>
                          </a:solidFill>
                          <a:miter lim="800000"/>
                          <a:headEnd/>
                          <a:tailEnd/>
                        </a:ln>
                      </wps:spPr>
                      <wps:txbx>
                        <w:txbxContent>
                          <w:p w14:paraId="770D8113" w14:textId="77777777" w:rsidR="007517F3" w:rsidRPr="00191F5E" w:rsidRDefault="007517F3" w:rsidP="007517F3">
                            <w:pPr>
                              <w:jc w:val="center"/>
                              <w:rPr>
                                <w:b/>
                                <w:sz w:val="20"/>
                                <w:szCs w:val="20"/>
                              </w:rPr>
                            </w:pPr>
                            <w:r w:rsidRPr="00191F5E">
                              <w:rPr>
                                <w:b/>
                                <w:sz w:val="20"/>
                                <w:szCs w:val="20"/>
                              </w:rPr>
                              <w:t>3</w:t>
                            </w:r>
                            <w:r>
                              <w:rPr>
                                <w:b/>
                                <w:sz w:val="20"/>
                                <w:szCs w:val="20"/>
                              </w:rPr>
                              <w:t>4</w:t>
                            </w:r>
                            <w:r w:rsidRPr="00191F5E">
                              <w:rPr>
                                <w:b/>
                                <w:sz w:val="20"/>
                                <w:szCs w:val="20"/>
                              </w:rPr>
                              <w:t xml:space="preserve">° </w:t>
                            </w:r>
                            <w:r>
                              <w:rPr>
                                <w:b/>
                                <w:sz w:val="20"/>
                                <w:szCs w:val="20"/>
                              </w:rPr>
                              <w:t>16</w:t>
                            </w:r>
                            <w:r w:rsidRPr="00191F5E">
                              <w:rPr>
                                <w:b/>
                                <w:sz w:val="20"/>
                                <w:szCs w:val="20"/>
                              </w:rPr>
                              <w:t xml:space="preserve">' </w:t>
                            </w:r>
                            <w:r>
                              <w:rPr>
                                <w:b/>
                                <w:sz w:val="20"/>
                                <w:szCs w:val="20"/>
                              </w:rPr>
                              <w:t>06.5</w:t>
                            </w:r>
                            <w:r w:rsidRPr="00191F5E">
                              <w:rPr>
                                <w:b/>
                                <w:sz w:val="20"/>
                                <w:szCs w:val="20"/>
                              </w:rPr>
                              <w:t>" N</w:t>
                            </w:r>
                          </w:p>
                          <w:p w14:paraId="5C1DB26F" w14:textId="77777777" w:rsidR="007517F3" w:rsidRPr="00191F5E" w:rsidRDefault="007517F3" w:rsidP="007517F3">
                            <w:pPr>
                              <w:jc w:val="center"/>
                              <w:rPr>
                                <w:b/>
                                <w:sz w:val="20"/>
                                <w:szCs w:val="20"/>
                              </w:rPr>
                            </w:pPr>
                            <w:r>
                              <w:rPr>
                                <w:b/>
                                <w:sz w:val="20"/>
                                <w:szCs w:val="20"/>
                              </w:rPr>
                              <w:t>88</w:t>
                            </w:r>
                            <w:r w:rsidRPr="00191F5E">
                              <w:rPr>
                                <w:b/>
                                <w:sz w:val="20"/>
                                <w:szCs w:val="20"/>
                              </w:rPr>
                              <w:t xml:space="preserve">° </w:t>
                            </w:r>
                            <w:r>
                              <w:rPr>
                                <w:b/>
                                <w:sz w:val="20"/>
                                <w:szCs w:val="20"/>
                              </w:rPr>
                              <w:t>31</w:t>
                            </w:r>
                            <w:r w:rsidRPr="00191F5E">
                              <w:rPr>
                                <w:b/>
                                <w:sz w:val="20"/>
                                <w:szCs w:val="20"/>
                              </w:rPr>
                              <w:t xml:space="preserve">' </w:t>
                            </w:r>
                            <w:r>
                              <w:rPr>
                                <w:b/>
                                <w:sz w:val="20"/>
                                <w:szCs w:val="20"/>
                              </w:rPr>
                              <w:t>21.7</w:t>
                            </w:r>
                            <w:r w:rsidRPr="00191F5E">
                              <w:rPr>
                                <w:b/>
                                <w:sz w:val="20"/>
                                <w:szCs w:val="20"/>
                              </w:rPr>
                              <w:t>" 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395C1F" id="_x0000_t202" coordsize="21600,21600" o:spt="202" path="m,l,21600r21600,l21600,xe">
                <v:stroke joinstyle="miter"/>
                <v:path gradientshapeok="t" o:connecttype="rect"/>
              </v:shapetype>
              <v:shape id="Text Box 2" o:spid="_x0000_s1026" type="#_x0000_t202" style="position:absolute;margin-left:357pt;margin-top:5.25pt;width:91.5pt;height:30.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3YLAIAAFcEAAAOAAAAZHJzL2Uyb0RvYy54bWysVNtu2zAMfR+wfxD0vthxkyw14hRdugwD&#10;ugvQ7gNkWbaFyaImKbG7ry8lu5mx7WmYHwRRpA6pc0jvboZOkbOwToIu6HKRUiI0h0rqpqDfHo9v&#10;tpQ4z3TFFGhR0Cfh6M3+9atdb3KRQQuqEpYgiHZ5bwraem/yJHG8FR1zCzBCo7MG2zGPpm2SyrIe&#10;0TuVZGm6SXqwlbHAhXN4ejc66T7i17Xg/ktdO+GJKijW5uNq41qGNdnvWN5YZlrJpzLYP1TRMakx&#10;6QXqjnlGTlb+AdVJbsFB7RccugTqWnIR34CvWaa/veahZUbEtyA5zlxocv8Pln8+f7VEVqgdJZp1&#10;KNGjGDx5BwPJAju9cTkGPRgM8wMeh8jwUmfugX93RMOhZboRt9ZC3wpWYXXLcDOZXR1xXAAp+09Q&#10;YRp28hCBhtp2ARDJIIiOKj1dlAml8JByucnSNbo4+q62y83VOqZg+cttY53/IKAjYVNQi8pHdHa+&#10;dz5Uw/KXkFg9KFkdpVLRsE15UJacGXbJMX4TupuHKU36gl6vs/VIwNzn5hBp/P4G0UmP7a5kV9Dt&#10;JYjlgbb3uorN6JlU4x5LVnriMVA3kuiHcpgEm+QpoXpCYi2M3Y3TiJsW7E9KeuzsgrofJ2YFJeqj&#10;RnGul6tVGIVorNZvMzTs3FPOPUxzhCqop2TcHvw4PidjZdNiprEdNNyioLWMXAflx6qm8rF7owTT&#10;pIXxmNsx6tf/YP8MAAD//wMAUEsDBBQABgAIAAAAIQDoXq4+3gAAAAkBAAAPAAAAZHJzL2Rvd25y&#10;ZXYueG1sTI/BTsMwEETvSPyDtUhcUGsXSpKGOBVCAtEbtAiubuwmEfY62G4a/p7lBMedN5qdqdaT&#10;s2w0IfYeJSzmApjBxuseWwlvu8dZASwmhVpZj0bCt4mwrs/PKlVqf8JXM25TyygEY6kkdCkNJeex&#10;6YxTce4Hg8QOPjiV6Awt10GdKNxZfi1Exp3qkT50ajAPnWk+t0cnoVg+jx9xc/Py3mQHu0pX+fj0&#10;FaS8vJju74AlM6U/M/zWp+pQU6e9P6KOzErIF0vakgiIW2BkKFY5CXsiIgNeV/z/gvoHAAD//wMA&#10;UEsBAi0AFAAGAAgAAAAhALaDOJL+AAAA4QEAABMAAAAAAAAAAAAAAAAAAAAAAFtDb250ZW50X1R5&#10;cGVzXS54bWxQSwECLQAUAAYACAAAACEAOP0h/9YAAACUAQAACwAAAAAAAAAAAAAAAAAvAQAAX3Jl&#10;bHMvLnJlbHNQSwECLQAUAAYACAAAACEADfud2CwCAABXBAAADgAAAAAAAAAAAAAAAAAuAgAAZHJz&#10;L2Uyb0RvYy54bWxQSwECLQAUAAYACAAAACEA6F6uPt4AAAAJAQAADwAAAAAAAAAAAAAAAACGBAAA&#10;ZHJzL2Rvd25yZXYueG1sUEsFBgAAAAAEAAQA8wAAAJEFAAAAAA==&#10;">
                <v:textbox>
                  <w:txbxContent>
                    <w:p w14:paraId="770D8113" w14:textId="77777777" w:rsidR="007517F3" w:rsidRPr="00191F5E" w:rsidRDefault="007517F3" w:rsidP="007517F3">
                      <w:pPr>
                        <w:jc w:val="center"/>
                        <w:rPr>
                          <w:b/>
                          <w:sz w:val="20"/>
                          <w:szCs w:val="20"/>
                        </w:rPr>
                      </w:pPr>
                      <w:r w:rsidRPr="00191F5E">
                        <w:rPr>
                          <w:b/>
                          <w:sz w:val="20"/>
                          <w:szCs w:val="20"/>
                        </w:rPr>
                        <w:t>3</w:t>
                      </w:r>
                      <w:r>
                        <w:rPr>
                          <w:b/>
                          <w:sz w:val="20"/>
                          <w:szCs w:val="20"/>
                        </w:rPr>
                        <w:t>4</w:t>
                      </w:r>
                      <w:r w:rsidRPr="00191F5E">
                        <w:rPr>
                          <w:b/>
                          <w:sz w:val="20"/>
                          <w:szCs w:val="20"/>
                        </w:rPr>
                        <w:t xml:space="preserve">° </w:t>
                      </w:r>
                      <w:r>
                        <w:rPr>
                          <w:b/>
                          <w:sz w:val="20"/>
                          <w:szCs w:val="20"/>
                        </w:rPr>
                        <w:t>16</w:t>
                      </w:r>
                      <w:r w:rsidRPr="00191F5E">
                        <w:rPr>
                          <w:b/>
                          <w:sz w:val="20"/>
                          <w:szCs w:val="20"/>
                        </w:rPr>
                        <w:t xml:space="preserve">' </w:t>
                      </w:r>
                      <w:r>
                        <w:rPr>
                          <w:b/>
                          <w:sz w:val="20"/>
                          <w:szCs w:val="20"/>
                        </w:rPr>
                        <w:t>06.5</w:t>
                      </w:r>
                      <w:r w:rsidRPr="00191F5E">
                        <w:rPr>
                          <w:b/>
                          <w:sz w:val="20"/>
                          <w:szCs w:val="20"/>
                        </w:rPr>
                        <w:t>" N</w:t>
                      </w:r>
                    </w:p>
                    <w:p w14:paraId="5C1DB26F" w14:textId="77777777" w:rsidR="007517F3" w:rsidRPr="00191F5E" w:rsidRDefault="007517F3" w:rsidP="007517F3">
                      <w:pPr>
                        <w:jc w:val="center"/>
                        <w:rPr>
                          <w:b/>
                          <w:sz w:val="20"/>
                          <w:szCs w:val="20"/>
                        </w:rPr>
                      </w:pPr>
                      <w:r>
                        <w:rPr>
                          <w:b/>
                          <w:sz w:val="20"/>
                          <w:szCs w:val="20"/>
                        </w:rPr>
                        <w:t>88</w:t>
                      </w:r>
                      <w:r w:rsidRPr="00191F5E">
                        <w:rPr>
                          <w:b/>
                          <w:sz w:val="20"/>
                          <w:szCs w:val="20"/>
                        </w:rPr>
                        <w:t xml:space="preserve">° </w:t>
                      </w:r>
                      <w:r>
                        <w:rPr>
                          <w:b/>
                          <w:sz w:val="20"/>
                          <w:szCs w:val="20"/>
                        </w:rPr>
                        <w:t>31</w:t>
                      </w:r>
                      <w:r w:rsidRPr="00191F5E">
                        <w:rPr>
                          <w:b/>
                          <w:sz w:val="20"/>
                          <w:szCs w:val="20"/>
                        </w:rPr>
                        <w:t xml:space="preserve">' </w:t>
                      </w:r>
                      <w:r>
                        <w:rPr>
                          <w:b/>
                          <w:sz w:val="20"/>
                          <w:szCs w:val="20"/>
                        </w:rPr>
                        <w:t>21.7</w:t>
                      </w:r>
                      <w:r w:rsidRPr="00191F5E">
                        <w:rPr>
                          <w:b/>
                          <w:sz w:val="20"/>
                          <w:szCs w:val="20"/>
                        </w:rPr>
                        <w:t>" W</w:t>
                      </w:r>
                    </w:p>
                  </w:txbxContent>
                </v:textbox>
              </v:shape>
            </w:pict>
          </mc:Fallback>
        </mc:AlternateContent>
      </w:r>
    </w:p>
    <w:p w14:paraId="0317DD36" w14:textId="7FB0BA05" w:rsidR="006D279A" w:rsidRPr="00E07136" w:rsidRDefault="006D279A" w:rsidP="00E07136">
      <w:pPr>
        <w:pStyle w:val="NoSpacing"/>
        <w:tabs>
          <w:tab w:val="left" w:pos="360"/>
        </w:tabs>
        <w:rPr>
          <w:b/>
          <w:bCs/>
        </w:rPr>
      </w:pPr>
    </w:p>
    <w:p w14:paraId="63ADF736" w14:textId="24139ED1" w:rsidR="00E07136" w:rsidRDefault="00E07136" w:rsidP="00E07136">
      <w:pPr>
        <w:pStyle w:val="NoSpacing"/>
        <w:tabs>
          <w:tab w:val="left" w:pos="360"/>
        </w:tabs>
        <w:rPr>
          <w:bCs/>
        </w:rPr>
      </w:pPr>
    </w:p>
    <w:p w14:paraId="31C90ECF" w14:textId="564BCA9F" w:rsidR="006D279A" w:rsidRDefault="006D279A" w:rsidP="00E07136">
      <w:pPr>
        <w:pStyle w:val="NoSpacing"/>
        <w:tabs>
          <w:tab w:val="left" w:pos="360"/>
        </w:tabs>
        <w:rPr>
          <w:bCs/>
        </w:rPr>
      </w:pPr>
    </w:p>
    <w:p w14:paraId="12775795" w14:textId="214929EC" w:rsidR="006D279A" w:rsidRDefault="006D279A" w:rsidP="00E07136">
      <w:pPr>
        <w:pStyle w:val="NoSpacing"/>
        <w:tabs>
          <w:tab w:val="left" w:pos="360"/>
        </w:tabs>
        <w:rPr>
          <w:bCs/>
        </w:rPr>
      </w:pPr>
    </w:p>
    <w:p w14:paraId="0B72825D" w14:textId="50167C55" w:rsidR="006D279A" w:rsidRDefault="006D279A" w:rsidP="00E07136">
      <w:pPr>
        <w:pStyle w:val="NoSpacing"/>
        <w:tabs>
          <w:tab w:val="left" w:pos="360"/>
        </w:tabs>
        <w:rPr>
          <w:bCs/>
        </w:rPr>
      </w:pPr>
    </w:p>
    <w:p w14:paraId="4B451CDF" w14:textId="69478F29" w:rsidR="006D279A" w:rsidRDefault="006D279A" w:rsidP="00E07136">
      <w:pPr>
        <w:pStyle w:val="NoSpacing"/>
        <w:tabs>
          <w:tab w:val="left" w:pos="360"/>
        </w:tabs>
        <w:rPr>
          <w:bCs/>
        </w:rPr>
      </w:pPr>
    </w:p>
    <w:p w14:paraId="61C32235" w14:textId="1101C957" w:rsidR="006D279A" w:rsidRDefault="006D279A" w:rsidP="00E07136">
      <w:pPr>
        <w:pStyle w:val="NoSpacing"/>
        <w:tabs>
          <w:tab w:val="left" w:pos="360"/>
        </w:tabs>
        <w:rPr>
          <w:bCs/>
        </w:rPr>
      </w:pPr>
    </w:p>
    <w:p w14:paraId="2E76399D" w14:textId="0E389286" w:rsidR="006D279A" w:rsidRDefault="006D279A" w:rsidP="00E07136">
      <w:pPr>
        <w:pStyle w:val="NoSpacing"/>
        <w:tabs>
          <w:tab w:val="left" w:pos="360"/>
        </w:tabs>
        <w:rPr>
          <w:bCs/>
        </w:rPr>
      </w:pPr>
    </w:p>
    <w:p w14:paraId="2104198B" w14:textId="059FCE35" w:rsidR="006D279A" w:rsidRDefault="006D279A" w:rsidP="00E07136">
      <w:pPr>
        <w:pStyle w:val="NoSpacing"/>
        <w:tabs>
          <w:tab w:val="left" w:pos="360"/>
        </w:tabs>
        <w:rPr>
          <w:bCs/>
        </w:rPr>
      </w:pPr>
    </w:p>
    <w:p w14:paraId="0501B576" w14:textId="74C4EB6E" w:rsidR="006D279A" w:rsidRDefault="006D279A" w:rsidP="00E07136">
      <w:pPr>
        <w:pStyle w:val="NoSpacing"/>
        <w:tabs>
          <w:tab w:val="left" w:pos="360"/>
        </w:tabs>
        <w:rPr>
          <w:bCs/>
        </w:rPr>
      </w:pPr>
    </w:p>
    <w:p w14:paraId="64E47691" w14:textId="1709BC36" w:rsidR="006D279A" w:rsidRDefault="006D279A" w:rsidP="00E07136">
      <w:pPr>
        <w:pStyle w:val="NoSpacing"/>
        <w:tabs>
          <w:tab w:val="left" w:pos="360"/>
        </w:tabs>
        <w:rPr>
          <w:bCs/>
        </w:rPr>
      </w:pPr>
    </w:p>
    <w:p w14:paraId="4012D0B2" w14:textId="0D1A1436" w:rsidR="006D279A" w:rsidRDefault="006D279A" w:rsidP="00E07136">
      <w:pPr>
        <w:pStyle w:val="NoSpacing"/>
        <w:tabs>
          <w:tab w:val="left" w:pos="360"/>
        </w:tabs>
        <w:rPr>
          <w:bCs/>
        </w:rPr>
      </w:pPr>
    </w:p>
    <w:p w14:paraId="2526F9EA" w14:textId="4F93E642" w:rsidR="006D279A" w:rsidRDefault="006D279A" w:rsidP="00E07136">
      <w:pPr>
        <w:pStyle w:val="NoSpacing"/>
        <w:tabs>
          <w:tab w:val="left" w:pos="360"/>
        </w:tabs>
        <w:rPr>
          <w:bCs/>
        </w:rPr>
      </w:pPr>
    </w:p>
    <w:p w14:paraId="5116462C" w14:textId="4D96A0CD" w:rsidR="006D279A" w:rsidRDefault="006D279A" w:rsidP="00E07136">
      <w:pPr>
        <w:pStyle w:val="NoSpacing"/>
        <w:tabs>
          <w:tab w:val="left" w:pos="360"/>
        </w:tabs>
        <w:rPr>
          <w:bCs/>
        </w:rPr>
      </w:pPr>
    </w:p>
    <w:p w14:paraId="014F84DF" w14:textId="73FCE3CD" w:rsidR="006D279A" w:rsidRDefault="006D279A" w:rsidP="00E07136">
      <w:pPr>
        <w:pStyle w:val="NoSpacing"/>
        <w:tabs>
          <w:tab w:val="left" w:pos="360"/>
        </w:tabs>
        <w:rPr>
          <w:bCs/>
        </w:rPr>
      </w:pPr>
    </w:p>
    <w:p w14:paraId="3F945F80" w14:textId="6DAB92A5" w:rsidR="006D279A" w:rsidRDefault="006D279A" w:rsidP="00E07136">
      <w:pPr>
        <w:pStyle w:val="NoSpacing"/>
        <w:tabs>
          <w:tab w:val="left" w:pos="360"/>
        </w:tabs>
        <w:rPr>
          <w:bCs/>
        </w:rPr>
      </w:pPr>
    </w:p>
    <w:p w14:paraId="7501B0DA" w14:textId="60BD52E0" w:rsidR="006D279A" w:rsidRDefault="006D279A" w:rsidP="00E07136">
      <w:pPr>
        <w:pStyle w:val="NoSpacing"/>
        <w:tabs>
          <w:tab w:val="left" w:pos="360"/>
        </w:tabs>
        <w:rPr>
          <w:bCs/>
        </w:rPr>
      </w:pPr>
    </w:p>
    <w:p w14:paraId="5CEEDE4F" w14:textId="5E09508E" w:rsidR="006D279A" w:rsidRDefault="006D279A" w:rsidP="00E07136">
      <w:pPr>
        <w:pStyle w:val="NoSpacing"/>
        <w:tabs>
          <w:tab w:val="left" w:pos="360"/>
        </w:tabs>
        <w:rPr>
          <w:bCs/>
        </w:rPr>
      </w:pPr>
    </w:p>
    <w:p w14:paraId="6007869C" w14:textId="20909DE8" w:rsidR="006D279A" w:rsidRDefault="006D279A" w:rsidP="00E07136">
      <w:pPr>
        <w:pStyle w:val="NoSpacing"/>
        <w:tabs>
          <w:tab w:val="left" w:pos="360"/>
        </w:tabs>
        <w:rPr>
          <w:bCs/>
        </w:rPr>
      </w:pPr>
    </w:p>
    <w:p w14:paraId="2CB8428D" w14:textId="654F207E" w:rsidR="001D7E96" w:rsidRPr="007517F3" w:rsidRDefault="001D7E96" w:rsidP="00C020B5">
      <w:pPr>
        <w:pStyle w:val="NoSpacing"/>
        <w:rPr>
          <w:b/>
          <w:u w:val="single"/>
        </w:rPr>
      </w:pPr>
      <w:r w:rsidRPr="007517F3">
        <w:rPr>
          <w:b/>
          <w:u w:val="single"/>
        </w:rPr>
        <w:t>PROJEC</w:t>
      </w:r>
      <w:r w:rsidR="00E07136" w:rsidRPr="007517F3">
        <w:rPr>
          <w:b/>
          <w:u w:val="single"/>
        </w:rPr>
        <w:t>T</w:t>
      </w:r>
      <w:r w:rsidRPr="007517F3">
        <w:rPr>
          <w:b/>
          <w:u w:val="single"/>
        </w:rPr>
        <w:t xml:space="preserve"> DESCRIPTION</w:t>
      </w:r>
    </w:p>
    <w:p w14:paraId="2CB8428E" w14:textId="77777777" w:rsidR="001D7E96" w:rsidRDefault="001D7E96" w:rsidP="00C020B5">
      <w:pPr>
        <w:pStyle w:val="NoSpacing"/>
      </w:pPr>
    </w:p>
    <w:p w14:paraId="516DCF8F" w14:textId="77777777" w:rsidR="00753973" w:rsidRDefault="00C305C0" w:rsidP="00C020B5">
      <w:pPr>
        <w:pStyle w:val="NoSpacing"/>
        <w:rPr>
          <w:bCs/>
        </w:rPr>
      </w:pPr>
      <w:r>
        <w:rPr>
          <w:bCs/>
        </w:rPr>
        <w:t xml:space="preserve">Toyota </w:t>
      </w:r>
      <w:proofErr w:type="spellStart"/>
      <w:r>
        <w:rPr>
          <w:bCs/>
        </w:rPr>
        <w:t>Boshuku</w:t>
      </w:r>
      <w:proofErr w:type="spellEnd"/>
      <w:r>
        <w:rPr>
          <w:bCs/>
        </w:rPr>
        <w:t xml:space="preserve"> is requesting a modification of the existing Synthetic Minor Operating Permit (</w:t>
      </w:r>
      <w:r w:rsidR="00753973">
        <w:rPr>
          <w:bCs/>
        </w:rPr>
        <w:t xml:space="preserve">SMOP) that </w:t>
      </w:r>
      <w:proofErr w:type="gramStart"/>
      <w:r w:rsidR="00753973">
        <w:rPr>
          <w:bCs/>
        </w:rPr>
        <w:t>was initially issued</w:t>
      </w:r>
      <w:proofErr w:type="gramEnd"/>
      <w:r w:rsidR="00753973">
        <w:rPr>
          <w:bCs/>
        </w:rPr>
        <w:t xml:space="preserve"> on June 16, 2017 </w:t>
      </w:r>
      <w:r>
        <w:rPr>
          <w:bCs/>
        </w:rPr>
        <w:t xml:space="preserve">to facilitate </w:t>
      </w:r>
      <w:r w:rsidR="009E4AD0">
        <w:rPr>
          <w:bCs/>
        </w:rPr>
        <w:t xml:space="preserve">both </w:t>
      </w:r>
      <w:r>
        <w:rPr>
          <w:bCs/>
        </w:rPr>
        <w:t>th</w:t>
      </w:r>
      <w:r w:rsidR="00A8078B">
        <w:rPr>
          <w:bCs/>
        </w:rPr>
        <w:t xml:space="preserve">e </w:t>
      </w:r>
      <w:r w:rsidR="0038372D">
        <w:rPr>
          <w:bCs/>
        </w:rPr>
        <w:t xml:space="preserve">start-up </w:t>
      </w:r>
      <w:r w:rsidR="006D7EB3">
        <w:rPr>
          <w:bCs/>
        </w:rPr>
        <w:t xml:space="preserve">/ </w:t>
      </w:r>
      <w:r w:rsidR="00A8078B">
        <w:rPr>
          <w:bCs/>
        </w:rPr>
        <w:t xml:space="preserve">operation of an existing spray booth </w:t>
      </w:r>
      <w:r w:rsidR="00555AAD">
        <w:rPr>
          <w:bCs/>
        </w:rPr>
        <w:t xml:space="preserve">(identified as “150B”) </w:t>
      </w:r>
      <w:r w:rsidR="00A8078B">
        <w:rPr>
          <w:bCs/>
        </w:rPr>
        <w:t>that was previously non-operational</w:t>
      </w:r>
      <w:r w:rsidR="006D7EB3">
        <w:rPr>
          <w:bCs/>
        </w:rPr>
        <w:t xml:space="preserve"> and the installation / operation of </w:t>
      </w:r>
      <w:r w:rsidR="00753973">
        <w:rPr>
          <w:bCs/>
        </w:rPr>
        <w:t xml:space="preserve">a new 7,500-gallon </w:t>
      </w:r>
      <w:r w:rsidR="006D7EB3">
        <w:rPr>
          <w:bCs/>
        </w:rPr>
        <w:t xml:space="preserve">methylene diphenyl </w:t>
      </w:r>
      <w:proofErr w:type="spellStart"/>
      <w:r w:rsidR="006D7EB3">
        <w:rPr>
          <w:bCs/>
        </w:rPr>
        <w:t>diisocyante</w:t>
      </w:r>
      <w:proofErr w:type="spellEnd"/>
      <w:r w:rsidR="006D7EB3">
        <w:rPr>
          <w:bCs/>
        </w:rPr>
        <w:t xml:space="preserve"> (MDI) storage tank</w:t>
      </w:r>
      <w:r w:rsidR="00753973">
        <w:rPr>
          <w:bCs/>
        </w:rPr>
        <w:t xml:space="preserve">.  </w:t>
      </w:r>
    </w:p>
    <w:p w14:paraId="0C5E7A2F" w14:textId="77777777" w:rsidR="00753973" w:rsidRDefault="00753973" w:rsidP="00C020B5">
      <w:pPr>
        <w:pStyle w:val="NoSpacing"/>
        <w:rPr>
          <w:bCs/>
        </w:rPr>
      </w:pPr>
    </w:p>
    <w:p w14:paraId="2CB84290" w14:textId="526BCB2E" w:rsidR="001D7E96" w:rsidRDefault="00753973" w:rsidP="00C020B5">
      <w:pPr>
        <w:pStyle w:val="NoSpacing"/>
        <w:rPr>
          <w:b/>
          <w:bCs/>
        </w:rPr>
      </w:pPr>
      <w:r>
        <w:rPr>
          <w:bCs/>
        </w:rPr>
        <w:t>The new</w:t>
      </w:r>
      <w:r w:rsidR="0038372D">
        <w:rPr>
          <w:bCs/>
        </w:rPr>
        <w:t xml:space="preserve"> </w:t>
      </w:r>
      <w:r w:rsidR="00555AAD">
        <w:rPr>
          <w:bCs/>
        </w:rPr>
        <w:t xml:space="preserve">spray booth will </w:t>
      </w:r>
      <w:r w:rsidR="0038372D">
        <w:rPr>
          <w:bCs/>
        </w:rPr>
        <w:t xml:space="preserve">accompany the one (1) spray booth currently operational </w:t>
      </w:r>
      <w:r w:rsidR="006D7EB3">
        <w:rPr>
          <w:bCs/>
        </w:rPr>
        <w:t>and collectively encompassed under</w:t>
      </w:r>
      <w:r w:rsidR="00555AAD">
        <w:rPr>
          <w:bCs/>
        </w:rPr>
        <w:t xml:space="preserve"> Emission Point </w:t>
      </w:r>
      <w:r w:rsidR="0038372D">
        <w:rPr>
          <w:bCs/>
        </w:rPr>
        <w:t>AA-600 (Spray Adhesive Operations).</w:t>
      </w:r>
      <w:r w:rsidR="009E4AD0">
        <w:rPr>
          <w:bCs/>
        </w:rPr>
        <w:t xml:space="preserve">  Moreover, </w:t>
      </w:r>
      <w:r w:rsidR="00046CC1">
        <w:rPr>
          <w:bCs/>
        </w:rPr>
        <w:t>the new MDI stor</w:t>
      </w:r>
      <w:r>
        <w:rPr>
          <w:bCs/>
        </w:rPr>
        <w:t xml:space="preserve">age tank </w:t>
      </w:r>
      <w:proofErr w:type="gramStart"/>
      <w:r>
        <w:rPr>
          <w:bCs/>
        </w:rPr>
        <w:t>will be designated</w:t>
      </w:r>
      <w:proofErr w:type="gramEnd"/>
      <w:r>
        <w:rPr>
          <w:bCs/>
        </w:rPr>
        <w:t xml:space="preserve"> as Emission Point AA-903</w:t>
      </w:r>
      <w:r w:rsidR="00046CC1">
        <w:rPr>
          <w:bCs/>
        </w:rPr>
        <w:t>.</w:t>
      </w:r>
    </w:p>
    <w:p w14:paraId="47EAD690" w14:textId="169C6AFC" w:rsidR="007517F3" w:rsidRDefault="007517F3" w:rsidP="00C020B5">
      <w:pPr>
        <w:pStyle w:val="NoSpacing"/>
        <w:rPr>
          <w:b/>
          <w:bCs/>
        </w:rPr>
      </w:pPr>
    </w:p>
    <w:p w14:paraId="2CB84291" w14:textId="29B39C2E" w:rsidR="001D7E96" w:rsidRPr="006D7EB3" w:rsidRDefault="006D7EB3" w:rsidP="00C020B5">
      <w:pPr>
        <w:pStyle w:val="NoSpacing"/>
        <w:rPr>
          <w:b/>
        </w:rPr>
      </w:pPr>
      <w:r w:rsidRPr="006D7EB3">
        <w:rPr>
          <w:b/>
          <w:u w:val="single"/>
        </w:rPr>
        <w:t>EXPLANATION OF EMISSIONS &amp; SYNTHETIC MINOR LIMITATIONS</w:t>
      </w:r>
    </w:p>
    <w:p w14:paraId="2CB84292" w14:textId="77777777" w:rsidR="001D7E96" w:rsidRDefault="001D7E96" w:rsidP="00C020B5">
      <w:pPr>
        <w:pStyle w:val="NoSpacing"/>
      </w:pPr>
    </w:p>
    <w:tbl>
      <w:tblPr>
        <w:tblStyle w:val="TableGrid"/>
        <w:tblW w:w="6660" w:type="dxa"/>
        <w:jc w:val="center"/>
        <w:tblLook w:val="04A0" w:firstRow="1" w:lastRow="0" w:firstColumn="1" w:lastColumn="0" w:noHBand="0" w:noVBand="1"/>
      </w:tblPr>
      <w:tblGrid>
        <w:gridCol w:w="2245"/>
        <w:gridCol w:w="1265"/>
        <w:gridCol w:w="1800"/>
        <w:gridCol w:w="1350"/>
      </w:tblGrid>
      <w:tr w:rsidR="00F83F4B" w:rsidRPr="001C3A4F" w14:paraId="11311DE6" w14:textId="77777777" w:rsidTr="00F83F4B">
        <w:trPr>
          <w:trHeight w:val="638"/>
          <w:jc w:val="center"/>
        </w:trPr>
        <w:tc>
          <w:tcPr>
            <w:tcW w:w="2245" w:type="dxa"/>
            <w:shd w:val="clear" w:color="auto" w:fill="BFBFBF" w:themeFill="background1" w:themeFillShade="BF"/>
            <w:vAlign w:val="center"/>
          </w:tcPr>
          <w:p w14:paraId="50A4A978" w14:textId="77777777" w:rsidR="00046CC1" w:rsidRPr="006D7EB3" w:rsidRDefault="00046CC1" w:rsidP="0019191F">
            <w:pPr>
              <w:pStyle w:val="BodyText2"/>
              <w:tabs>
                <w:tab w:val="left" w:pos="5220"/>
              </w:tabs>
              <w:jc w:val="center"/>
              <w:rPr>
                <w:b/>
                <w:sz w:val="22"/>
                <w:szCs w:val="22"/>
              </w:rPr>
            </w:pPr>
            <w:r w:rsidRPr="006D7EB3">
              <w:rPr>
                <w:b/>
                <w:sz w:val="22"/>
                <w:szCs w:val="22"/>
              </w:rPr>
              <w:t>Permit Action</w:t>
            </w:r>
          </w:p>
        </w:tc>
        <w:tc>
          <w:tcPr>
            <w:tcW w:w="1265" w:type="dxa"/>
            <w:shd w:val="clear" w:color="auto" w:fill="BFBFBF" w:themeFill="background1" w:themeFillShade="BF"/>
            <w:vAlign w:val="center"/>
          </w:tcPr>
          <w:p w14:paraId="5BA317D7" w14:textId="6D749BD5" w:rsidR="00046CC1" w:rsidRPr="006D7EB3" w:rsidRDefault="00046CC1" w:rsidP="0019191F">
            <w:pPr>
              <w:pStyle w:val="BodyText2"/>
              <w:tabs>
                <w:tab w:val="left" w:pos="5220"/>
              </w:tabs>
              <w:jc w:val="center"/>
              <w:rPr>
                <w:b/>
                <w:sz w:val="22"/>
                <w:szCs w:val="22"/>
              </w:rPr>
            </w:pPr>
            <w:r w:rsidRPr="006D7EB3">
              <w:rPr>
                <w:b/>
                <w:sz w:val="22"/>
                <w:szCs w:val="22"/>
              </w:rPr>
              <w:t>VOC</w:t>
            </w:r>
            <w:r w:rsidR="003B6D66">
              <w:rPr>
                <w:b/>
                <w:sz w:val="22"/>
                <w:szCs w:val="22"/>
              </w:rPr>
              <w:t xml:space="preserve">s </w:t>
            </w:r>
            <w:r w:rsidR="003B6D66" w:rsidRPr="003B6D66">
              <w:rPr>
                <w:sz w:val="22"/>
                <w:szCs w:val="22"/>
              </w:rPr>
              <w:t>(</w:t>
            </w:r>
            <w:proofErr w:type="spellStart"/>
            <w:r w:rsidR="003B6D66" w:rsidRPr="003B6D66">
              <w:rPr>
                <w:sz w:val="22"/>
                <w:szCs w:val="22"/>
              </w:rPr>
              <w:t>tpy</w:t>
            </w:r>
            <w:proofErr w:type="spellEnd"/>
            <w:r w:rsidR="003B6D66" w:rsidRPr="003B6D66">
              <w:rPr>
                <w:sz w:val="22"/>
                <w:szCs w:val="22"/>
              </w:rPr>
              <w:t>)</w:t>
            </w:r>
          </w:p>
        </w:tc>
        <w:tc>
          <w:tcPr>
            <w:tcW w:w="1800" w:type="dxa"/>
            <w:shd w:val="clear" w:color="auto" w:fill="BFBFBF" w:themeFill="background1" w:themeFillShade="BF"/>
            <w:vAlign w:val="center"/>
          </w:tcPr>
          <w:p w14:paraId="19DD1404" w14:textId="77777777" w:rsidR="00046CC1" w:rsidRDefault="00046CC1" w:rsidP="0019191F">
            <w:pPr>
              <w:pStyle w:val="BodyText2"/>
              <w:tabs>
                <w:tab w:val="left" w:pos="5220"/>
              </w:tabs>
              <w:jc w:val="center"/>
              <w:rPr>
                <w:b/>
                <w:sz w:val="22"/>
                <w:szCs w:val="22"/>
                <w:vertAlign w:val="superscript"/>
              </w:rPr>
            </w:pPr>
            <w:r w:rsidRPr="006D7EB3">
              <w:rPr>
                <w:b/>
                <w:sz w:val="22"/>
                <w:szCs w:val="22"/>
              </w:rPr>
              <w:t>Individual HAP</w:t>
            </w:r>
            <w:r w:rsidRPr="006D7EB3">
              <w:rPr>
                <w:b/>
                <w:sz w:val="22"/>
                <w:szCs w:val="22"/>
                <w:vertAlign w:val="superscript"/>
              </w:rPr>
              <w:t>*</w:t>
            </w:r>
          </w:p>
          <w:p w14:paraId="1AD684ED" w14:textId="6732830E" w:rsidR="003B6D66" w:rsidRPr="003B6D66" w:rsidRDefault="003B6D66" w:rsidP="0019191F">
            <w:pPr>
              <w:pStyle w:val="BodyText2"/>
              <w:tabs>
                <w:tab w:val="left" w:pos="5220"/>
              </w:tabs>
              <w:jc w:val="center"/>
              <w:rPr>
                <w:sz w:val="22"/>
                <w:szCs w:val="22"/>
              </w:rPr>
            </w:pPr>
            <w:r w:rsidRPr="003B6D66">
              <w:rPr>
                <w:sz w:val="22"/>
                <w:szCs w:val="22"/>
              </w:rPr>
              <w:t>(</w:t>
            </w:r>
            <w:proofErr w:type="spellStart"/>
            <w:r w:rsidRPr="003B6D66">
              <w:rPr>
                <w:sz w:val="22"/>
                <w:szCs w:val="22"/>
              </w:rPr>
              <w:t>tpy</w:t>
            </w:r>
            <w:proofErr w:type="spellEnd"/>
            <w:r w:rsidRPr="003B6D66">
              <w:rPr>
                <w:sz w:val="22"/>
                <w:szCs w:val="22"/>
              </w:rPr>
              <w:t>)</w:t>
            </w:r>
          </w:p>
        </w:tc>
        <w:tc>
          <w:tcPr>
            <w:tcW w:w="1350" w:type="dxa"/>
            <w:shd w:val="clear" w:color="auto" w:fill="BFBFBF" w:themeFill="background1" w:themeFillShade="BF"/>
            <w:vAlign w:val="center"/>
          </w:tcPr>
          <w:p w14:paraId="324D81B2" w14:textId="77777777" w:rsidR="00046CC1" w:rsidRDefault="00046CC1" w:rsidP="0019191F">
            <w:pPr>
              <w:pStyle w:val="BodyText2"/>
              <w:tabs>
                <w:tab w:val="left" w:pos="5220"/>
              </w:tabs>
              <w:jc w:val="center"/>
              <w:rPr>
                <w:b/>
                <w:sz w:val="22"/>
                <w:szCs w:val="22"/>
              </w:rPr>
            </w:pPr>
            <w:r w:rsidRPr="006D7EB3">
              <w:rPr>
                <w:b/>
                <w:sz w:val="22"/>
                <w:szCs w:val="22"/>
              </w:rPr>
              <w:t>Total HAPs</w:t>
            </w:r>
          </w:p>
          <w:p w14:paraId="32B62834" w14:textId="7E5364A1" w:rsidR="003B6D66" w:rsidRPr="003B6D66" w:rsidRDefault="003B6D66" w:rsidP="0019191F">
            <w:pPr>
              <w:pStyle w:val="BodyText2"/>
              <w:tabs>
                <w:tab w:val="left" w:pos="5220"/>
              </w:tabs>
              <w:jc w:val="center"/>
              <w:rPr>
                <w:sz w:val="22"/>
                <w:szCs w:val="22"/>
              </w:rPr>
            </w:pPr>
            <w:r w:rsidRPr="003B6D66">
              <w:rPr>
                <w:sz w:val="22"/>
                <w:szCs w:val="22"/>
              </w:rPr>
              <w:t>(</w:t>
            </w:r>
            <w:proofErr w:type="spellStart"/>
            <w:r w:rsidRPr="003B6D66">
              <w:rPr>
                <w:sz w:val="22"/>
                <w:szCs w:val="22"/>
              </w:rPr>
              <w:t>tpy</w:t>
            </w:r>
            <w:proofErr w:type="spellEnd"/>
            <w:r w:rsidRPr="003B6D66">
              <w:rPr>
                <w:sz w:val="22"/>
                <w:szCs w:val="22"/>
              </w:rPr>
              <w:t>)</w:t>
            </w:r>
          </w:p>
        </w:tc>
      </w:tr>
      <w:tr w:rsidR="00046CC1" w:rsidRPr="001C3A4F" w14:paraId="15DEF210" w14:textId="77777777" w:rsidTr="003B6D66">
        <w:trPr>
          <w:trHeight w:val="638"/>
          <w:jc w:val="center"/>
        </w:trPr>
        <w:tc>
          <w:tcPr>
            <w:tcW w:w="2245" w:type="dxa"/>
            <w:vAlign w:val="center"/>
          </w:tcPr>
          <w:p w14:paraId="2454AD37" w14:textId="77777777" w:rsidR="00046CC1" w:rsidRPr="006D7EB3" w:rsidRDefault="00046CC1" w:rsidP="0019191F">
            <w:pPr>
              <w:pStyle w:val="BodyText2"/>
              <w:tabs>
                <w:tab w:val="left" w:pos="5220"/>
              </w:tabs>
              <w:jc w:val="center"/>
              <w:rPr>
                <w:sz w:val="22"/>
                <w:szCs w:val="22"/>
              </w:rPr>
            </w:pPr>
            <w:r w:rsidRPr="006D7EB3">
              <w:rPr>
                <w:sz w:val="22"/>
                <w:szCs w:val="22"/>
              </w:rPr>
              <w:t>Renewal (2017)</w:t>
            </w:r>
          </w:p>
        </w:tc>
        <w:tc>
          <w:tcPr>
            <w:tcW w:w="1265" w:type="dxa"/>
            <w:vAlign w:val="center"/>
          </w:tcPr>
          <w:p w14:paraId="47BDF2A6" w14:textId="77777777" w:rsidR="00046CC1" w:rsidRPr="006D7EB3" w:rsidRDefault="00046CC1" w:rsidP="0019191F">
            <w:pPr>
              <w:pStyle w:val="BodyText2"/>
              <w:tabs>
                <w:tab w:val="left" w:pos="5220"/>
              </w:tabs>
              <w:jc w:val="center"/>
              <w:rPr>
                <w:sz w:val="22"/>
                <w:szCs w:val="22"/>
              </w:rPr>
            </w:pPr>
            <w:r w:rsidRPr="006D7EB3">
              <w:rPr>
                <w:sz w:val="22"/>
                <w:szCs w:val="22"/>
              </w:rPr>
              <w:t>95.0</w:t>
            </w:r>
          </w:p>
        </w:tc>
        <w:tc>
          <w:tcPr>
            <w:tcW w:w="1800" w:type="dxa"/>
            <w:vAlign w:val="center"/>
          </w:tcPr>
          <w:p w14:paraId="5D12B7EC" w14:textId="77777777" w:rsidR="00046CC1" w:rsidRPr="006D7EB3" w:rsidRDefault="00046CC1" w:rsidP="0019191F">
            <w:pPr>
              <w:pStyle w:val="BodyText2"/>
              <w:tabs>
                <w:tab w:val="left" w:pos="5220"/>
              </w:tabs>
              <w:jc w:val="center"/>
              <w:rPr>
                <w:sz w:val="22"/>
                <w:szCs w:val="22"/>
              </w:rPr>
            </w:pPr>
            <w:r w:rsidRPr="006D7EB3">
              <w:rPr>
                <w:sz w:val="22"/>
                <w:szCs w:val="22"/>
              </w:rPr>
              <w:t>9.0</w:t>
            </w:r>
          </w:p>
        </w:tc>
        <w:tc>
          <w:tcPr>
            <w:tcW w:w="1350" w:type="dxa"/>
            <w:vAlign w:val="center"/>
          </w:tcPr>
          <w:p w14:paraId="3226CEF9" w14:textId="77777777" w:rsidR="00046CC1" w:rsidRPr="006D7EB3" w:rsidRDefault="00046CC1" w:rsidP="0019191F">
            <w:pPr>
              <w:pStyle w:val="BodyText2"/>
              <w:tabs>
                <w:tab w:val="left" w:pos="5220"/>
              </w:tabs>
              <w:jc w:val="center"/>
              <w:rPr>
                <w:sz w:val="22"/>
                <w:szCs w:val="22"/>
              </w:rPr>
            </w:pPr>
            <w:r w:rsidRPr="006D7EB3">
              <w:rPr>
                <w:sz w:val="22"/>
                <w:szCs w:val="22"/>
              </w:rPr>
              <w:t>24.0</w:t>
            </w:r>
          </w:p>
        </w:tc>
      </w:tr>
      <w:tr w:rsidR="00046CC1" w:rsidRPr="001C3A4F" w14:paraId="099F75A9" w14:textId="77777777" w:rsidTr="003B6D66">
        <w:trPr>
          <w:trHeight w:val="728"/>
          <w:jc w:val="center"/>
        </w:trPr>
        <w:tc>
          <w:tcPr>
            <w:tcW w:w="2245" w:type="dxa"/>
            <w:vAlign w:val="center"/>
          </w:tcPr>
          <w:p w14:paraId="24F90DDB" w14:textId="039F920B" w:rsidR="00046CC1" w:rsidRPr="006D7EB3" w:rsidRDefault="00046CC1" w:rsidP="006D7EB3">
            <w:pPr>
              <w:pStyle w:val="BodyText2"/>
              <w:tabs>
                <w:tab w:val="left" w:pos="5220"/>
              </w:tabs>
              <w:jc w:val="center"/>
              <w:rPr>
                <w:sz w:val="22"/>
                <w:szCs w:val="22"/>
              </w:rPr>
            </w:pPr>
            <w:r w:rsidRPr="006D7EB3">
              <w:rPr>
                <w:sz w:val="22"/>
                <w:szCs w:val="22"/>
              </w:rPr>
              <w:t>Proposed Modification (2019)</w:t>
            </w:r>
          </w:p>
        </w:tc>
        <w:tc>
          <w:tcPr>
            <w:tcW w:w="1265" w:type="dxa"/>
            <w:vAlign w:val="center"/>
          </w:tcPr>
          <w:p w14:paraId="24C96E9B" w14:textId="2FEA653E" w:rsidR="00046CC1" w:rsidRPr="006D7EB3" w:rsidRDefault="00457EE0" w:rsidP="0019191F">
            <w:pPr>
              <w:pStyle w:val="BodyText2"/>
              <w:tabs>
                <w:tab w:val="left" w:pos="5220"/>
              </w:tabs>
              <w:jc w:val="center"/>
              <w:rPr>
                <w:sz w:val="22"/>
                <w:szCs w:val="22"/>
              </w:rPr>
            </w:pPr>
            <w:r>
              <w:rPr>
                <w:sz w:val="22"/>
                <w:szCs w:val="22"/>
              </w:rPr>
              <w:t>23.13</w:t>
            </w:r>
          </w:p>
        </w:tc>
        <w:tc>
          <w:tcPr>
            <w:tcW w:w="1800" w:type="dxa"/>
            <w:vAlign w:val="center"/>
          </w:tcPr>
          <w:p w14:paraId="5EA4FE88" w14:textId="7669DCB4" w:rsidR="00046CC1" w:rsidRPr="006D7EB3" w:rsidRDefault="00AF534F" w:rsidP="0019191F">
            <w:pPr>
              <w:pStyle w:val="BodyText2"/>
              <w:tabs>
                <w:tab w:val="left" w:pos="5220"/>
              </w:tabs>
              <w:jc w:val="center"/>
              <w:rPr>
                <w:sz w:val="22"/>
                <w:szCs w:val="22"/>
              </w:rPr>
            </w:pPr>
            <w:r>
              <w:rPr>
                <w:sz w:val="22"/>
                <w:szCs w:val="22"/>
              </w:rPr>
              <w:t>0.72</w:t>
            </w:r>
          </w:p>
        </w:tc>
        <w:tc>
          <w:tcPr>
            <w:tcW w:w="1350" w:type="dxa"/>
            <w:vAlign w:val="center"/>
          </w:tcPr>
          <w:p w14:paraId="7AC59985" w14:textId="0E2C0CB7" w:rsidR="00046CC1" w:rsidRPr="006D7EB3" w:rsidRDefault="00AF534F" w:rsidP="0019191F">
            <w:pPr>
              <w:pStyle w:val="BodyText2"/>
              <w:tabs>
                <w:tab w:val="left" w:pos="5220"/>
              </w:tabs>
              <w:jc w:val="center"/>
              <w:rPr>
                <w:sz w:val="22"/>
                <w:szCs w:val="22"/>
              </w:rPr>
            </w:pPr>
            <w:r>
              <w:rPr>
                <w:sz w:val="22"/>
                <w:szCs w:val="22"/>
              </w:rPr>
              <w:t>0.72</w:t>
            </w:r>
          </w:p>
        </w:tc>
      </w:tr>
    </w:tbl>
    <w:p w14:paraId="2CB84293" w14:textId="45F10E85" w:rsidR="001D7E96" w:rsidRDefault="00AF534F" w:rsidP="00AF534F">
      <w:pPr>
        <w:pStyle w:val="NoSpacing"/>
        <w:ind w:left="1620"/>
        <w:rPr>
          <w:b/>
          <w:bCs/>
        </w:rPr>
      </w:pPr>
      <w:r w:rsidRPr="00FA4058">
        <w:rPr>
          <w:sz w:val="28"/>
          <w:szCs w:val="28"/>
          <w:vertAlign w:val="superscript"/>
        </w:rPr>
        <w:t>*</w:t>
      </w:r>
      <w:r w:rsidRPr="00FA4058">
        <w:rPr>
          <w:sz w:val="20"/>
          <w:szCs w:val="20"/>
        </w:rPr>
        <w:t xml:space="preserve">Comparison </w:t>
      </w:r>
      <w:r>
        <w:rPr>
          <w:sz w:val="20"/>
          <w:szCs w:val="20"/>
        </w:rPr>
        <w:t>B</w:t>
      </w:r>
      <w:r w:rsidRPr="00FA4058">
        <w:rPr>
          <w:sz w:val="20"/>
          <w:szCs w:val="20"/>
        </w:rPr>
        <w:t xml:space="preserve">ased on </w:t>
      </w:r>
      <w:r>
        <w:rPr>
          <w:sz w:val="20"/>
          <w:szCs w:val="20"/>
        </w:rPr>
        <w:t>L</w:t>
      </w:r>
      <w:r w:rsidRPr="00FA4058">
        <w:rPr>
          <w:sz w:val="20"/>
          <w:szCs w:val="20"/>
        </w:rPr>
        <w:t xml:space="preserve">argest Individual HAP </w:t>
      </w:r>
      <w:r>
        <w:rPr>
          <w:sz w:val="20"/>
          <w:szCs w:val="20"/>
        </w:rPr>
        <w:t>E</w:t>
      </w:r>
      <w:r w:rsidRPr="00FA4058">
        <w:rPr>
          <w:sz w:val="20"/>
          <w:szCs w:val="20"/>
        </w:rPr>
        <w:t>mitted</w:t>
      </w:r>
      <w:r>
        <w:rPr>
          <w:sz w:val="20"/>
          <w:szCs w:val="20"/>
        </w:rPr>
        <w:t xml:space="preserve"> (Methanol)</w:t>
      </w:r>
    </w:p>
    <w:p w14:paraId="2CB84294" w14:textId="73C7D006" w:rsidR="001D7E96" w:rsidRDefault="001D7E96" w:rsidP="00C020B5">
      <w:pPr>
        <w:pStyle w:val="NoSpacing"/>
        <w:rPr>
          <w:b/>
          <w:bCs/>
        </w:rPr>
      </w:pPr>
    </w:p>
    <w:p w14:paraId="5DBDA4D2" w14:textId="773753F8" w:rsidR="008E2B1A" w:rsidRPr="008E2B1A" w:rsidRDefault="008E2B1A" w:rsidP="008E2B1A">
      <w:pPr>
        <w:pStyle w:val="NoSpacing"/>
      </w:pPr>
      <w:r w:rsidRPr="008E2B1A">
        <w:t xml:space="preserve">The maximum uncontrolled emissions for this proposed modification in addition to the current enforceable emission limits established in the existing SMOP (as shown in the above table) </w:t>
      </w:r>
      <w:r w:rsidR="00753973">
        <w:t>would</w:t>
      </w:r>
      <w:r w:rsidRPr="008E2B1A">
        <w:t xml:space="preserve"> exceed the Title V threshold for </w:t>
      </w:r>
      <w:r>
        <w:t>volatile organic compounds (VOCs)</w:t>
      </w:r>
      <w:r w:rsidRPr="008E2B1A">
        <w:t xml:space="preserve">.  </w:t>
      </w:r>
      <w:proofErr w:type="gramStart"/>
      <w:r w:rsidR="00753973">
        <w:t>Therefore, t</w:t>
      </w:r>
      <w:r w:rsidRPr="008E2B1A">
        <w:t xml:space="preserve">hrough this permit modification action, the proposed </w:t>
      </w:r>
      <w:r>
        <w:t>spray booth and MDI storage tank</w:t>
      </w:r>
      <w:r w:rsidR="00753973">
        <w:t xml:space="preserve"> will be subject to</w:t>
      </w:r>
      <w:r w:rsidRPr="008E2B1A">
        <w:t xml:space="preserve"> the current</w:t>
      </w:r>
      <w:r w:rsidR="00753973">
        <w:t>ly</w:t>
      </w:r>
      <w:r w:rsidRPr="008E2B1A">
        <w:t xml:space="preserve"> permitted </w:t>
      </w:r>
      <w:r w:rsidR="00753973">
        <w:t xml:space="preserve">hazardous air pollutant (HAP) </w:t>
      </w:r>
      <w:r w:rsidRPr="008E2B1A">
        <w:t>emission limitations applicable to the entire facility (</w:t>
      </w:r>
      <w:r w:rsidR="002064B4">
        <w:t xml:space="preserve">i.e. </w:t>
      </w:r>
      <w:r w:rsidRPr="008E2B1A">
        <w:t xml:space="preserve">Emission Point AA-000) and </w:t>
      </w:r>
      <w:r w:rsidR="00753973">
        <w:t xml:space="preserve">the VOC emission limitation applicable to facility-wide coating / cleaning operations, </w:t>
      </w:r>
      <w:r w:rsidR="002064B4">
        <w:t xml:space="preserve">urethane seat foam operations, and spray adhesive operations (i.e. </w:t>
      </w:r>
      <w:r w:rsidRPr="008E2B1A">
        <w:t>Emission Point</w:t>
      </w:r>
      <w:r w:rsidR="00753973">
        <w:t xml:space="preserve">s AA-200, AA-500, and </w:t>
      </w:r>
      <w:r w:rsidRPr="008E2B1A">
        <w:t>AA-</w:t>
      </w:r>
      <w:r>
        <w:t>6</w:t>
      </w:r>
      <w:r w:rsidRPr="008E2B1A">
        <w:t>00</w:t>
      </w:r>
      <w:r w:rsidR="002064B4">
        <w:t>)</w:t>
      </w:r>
      <w:r w:rsidRPr="008E2B1A">
        <w:t xml:space="preserve"> in order to maintain the “</w:t>
      </w:r>
      <w:r w:rsidRPr="008E2B1A">
        <w:rPr>
          <w:i/>
        </w:rPr>
        <w:t>synthetic minor source</w:t>
      </w:r>
      <w:r w:rsidRPr="008E2B1A">
        <w:t>” designation.</w:t>
      </w:r>
      <w:proofErr w:type="gramEnd"/>
    </w:p>
    <w:p w14:paraId="4F68FA48" w14:textId="77777777" w:rsidR="008E2B1A" w:rsidRPr="008E2B1A" w:rsidRDefault="008E2B1A" w:rsidP="008E2B1A">
      <w:pPr>
        <w:pStyle w:val="NoSpacing"/>
        <w:rPr>
          <w:b/>
          <w:bCs/>
        </w:rPr>
      </w:pPr>
      <w:r w:rsidRPr="008E2B1A">
        <w:rPr>
          <w:b/>
          <w:bCs/>
        </w:rPr>
        <w:t xml:space="preserve"> </w:t>
      </w:r>
    </w:p>
    <w:p w14:paraId="538461DA" w14:textId="2D6129DE" w:rsidR="00AF534F" w:rsidRDefault="002064B4" w:rsidP="008E2B1A">
      <w:pPr>
        <w:pStyle w:val="NoSpacing"/>
        <w:rPr>
          <w:bCs/>
        </w:rPr>
      </w:pPr>
      <w:r>
        <w:rPr>
          <w:bCs/>
        </w:rPr>
        <w:t>A</w:t>
      </w:r>
      <w:r w:rsidR="008E2B1A" w:rsidRPr="008E2B1A">
        <w:rPr>
          <w:bCs/>
        </w:rPr>
        <w:t xml:space="preserve">ll </w:t>
      </w:r>
      <w:r>
        <w:rPr>
          <w:bCs/>
        </w:rPr>
        <w:t xml:space="preserve">applicable </w:t>
      </w:r>
      <w:r w:rsidR="008E2B1A" w:rsidRPr="008E2B1A">
        <w:rPr>
          <w:bCs/>
        </w:rPr>
        <w:t xml:space="preserve">standards (Federal and State) and </w:t>
      </w:r>
      <w:r>
        <w:rPr>
          <w:bCs/>
        </w:rPr>
        <w:t xml:space="preserve">corresponding </w:t>
      </w:r>
      <w:r w:rsidR="008E2B1A" w:rsidRPr="008E2B1A">
        <w:rPr>
          <w:bCs/>
        </w:rPr>
        <w:t xml:space="preserve">monitoring requirements that apply to the proposed </w:t>
      </w:r>
      <w:r w:rsidR="008E2B1A">
        <w:rPr>
          <w:bCs/>
        </w:rPr>
        <w:t>spray booth and the MDI storage tank</w:t>
      </w:r>
      <w:r w:rsidR="008E2B1A" w:rsidRPr="008E2B1A">
        <w:rPr>
          <w:bCs/>
        </w:rPr>
        <w:t xml:space="preserve"> </w:t>
      </w:r>
      <w:proofErr w:type="gramStart"/>
      <w:r w:rsidR="008E2B1A" w:rsidRPr="008E2B1A">
        <w:rPr>
          <w:bCs/>
        </w:rPr>
        <w:t xml:space="preserve">have already </w:t>
      </w:r>
      <w:r>
        <w:rPr>
          <w:bCs/>
        </w:rPr>
        <w:t xml:space="preserve">been </w:t>
      </w:r>
      <w:r w:rsidR="008E2B1A" w:rsidRPr="008E2B1A">
        <w:rPr>
          <w:bCs/>
        </w:rPr>
        <w:t>established</w:t>
      </w:r>
      <w:proofErr w:type="gramEnd"/>
      <w:r w:rsidR="008E2B1A" w:rsidRPr="008E2B1A">
        <w:rPr>
          <w:bCs/>
        </w:rPr>
        <w:t xml:space="preserve"> within the permit.  </w:t>
      </w:r>
      <w:r>
        <w:rPr>
          <w:bCs/>
        </w:rPr>
        <w:t>N</w:t>
      </w:r>
      <w:r w:rsidR="008E2B1A" w:rsidRPr="008E2B1A">
        <w:rPr>
          <w:bCs/>
        </w:rPr>
        <w:t xml:space="preserve">o additional regulations (State or Federal) </w:t>
      </w:r>
      <w:r>
        <w:rPr>
          <w:bCs/>
        </w:rPr>
        <w:t>are</w:t>
      </w:r>
      <w:r w:rsidR="008E2B1A" w:rsidRPr="008E2B1A">
        <w:rPr>
          <w:bCs/>
        </w:rPr>
        <w:t xml:space="preserve"> applicable to the proposed emission source.</w:t>
      </w:r>
      <w:r w:rsidR="00DD56C2">
        <w:rPr>
          <w:bCs/>
        </w:rPr>
        <w:t xml:space="preserve">  Therefore, the only actual modification that </w:t>
      </w:r>
      <w:r>
        <w:rPr>
          <w:bCs/>
        </w:rPr>
        <w:t>made through this permit action to the existing SMOP is denoting that Emission Point AA-600 now has two (2) spray booths and including the 7,500-gallon MDI storage tank as a new emission point</w:t>
      </w:r>
      <w:r w:rsidR="00DD56C2">
        <w:rPr>
          <w:bCs/>
        </w:rPr>
        <w:t>.</w:t>
      </w:r>
    </w:p>
    <w:p w14:paraId="25C3BA1C" w14:textId="77777777" w:rsidR="00AF534F" w:rsidRDefault="00AF534F" w:rsidP="00C020B5">
      <w:pPr>
        <w:pStyle w:val="NoSpacing"/>
        <w:rPr>
          <w:b/>
          <w:bCs/>
        </w:rPr>
      </w:pPr>
    </w:p>
    <w:p w14:paraId="7AA9BDC3" w14:textId="26AE76C4" w:rsidR="0020575C" w:rsidRDefault="0020575C" w:rsidP="0020575C">
      <w:pPr>
        <w:tabs>
          <w:tab w:val="left" w:pos="5220"/>
        </w:tabs>
        <w:jc w:val="both"/>
        <w:rPr>
          <w:b/>
          <w:u w:val="single"/>
        </w:rPr>
      </w:pPr>
      <w:r w:rsidRPr="005C088A">
        <w:rPr>
          <w:b/>
          <w:u w:val="single"/>
        </w:rPr>
        <w:t>REGULATORY APPLICABILITY</w:t>
      </w:r>
    </w:p>
    <w:p w14:paraId="0E0F08A9" w14:textId="5D0E7D4E" w:rsidR="00440E19" w:rsidRDefault="00440E19" w:rsidP="0020575C">
      <w:pPr>
        <w:tabs>
          <w:tab w:val="left" w:pos="5220"/>
        </w:tabs>
        <w:jc w:val="both"/>
        <w:rPr>
          <w:b/>
          <w:u w:val="single"/>
        </w:rPr>
      </w:pPr>
    </w:p>
    <w:p w14:paraId="0FEA0F47" w14:textId="5BDEBA71" w:rsidR="00440E19" w:rsidRPr="00440E19" w:rsidRDefault="00440E19" w:rsidP="0020575C">
      <w:pPr>
        <w:tabs>
          <w:tab w:val="left" w:pos="5220"/>
        </w:tabs>
        <w:jc w:val="both"/>
      </w:pPr>
      <w:r>
        <w:t xml:space="preserve">The following applicable regulations </w:t>
      </w:r>
      <w:proofErr w:type="gramStart"/>
      <w:r>
        <w:t>have already been incorporated</w:t>
      </w:r>
      <w:proofErr w:type="gramEnd"/>
      <w:r>
        <w:t xml:space="preserve"> into the SMOP:</w:t>
      </w:r>
    </w:p>
    <w:p w14:paraId="5CE1CE42" w14:textId="77777777" w:rsidR="0020575C" w:rsidRPr="005C088A" w:rsidRDefault="0020575C" w:rsidP="0020575C">
      <w:pPr>
        <w:tabs>
          <w:tab w:val="left" w:pos="5220"/>
        </w:tabs>
        <w:jc w:val="both"/>
        <w:rPr>
          <w:u w:val="single"/>
        </w:rPr>
      </w:pPr>
    </w:p>
    <w:p w14:paraId="77280336" w14:textId="77777777" w:rsidR="00330B39" w:rsidRDefault="00330B39" w:rsidP="0020575C">
      <w:pPr>
        <w:jc w:val="both"/>
        <w:rPr>
          <w:bCs/>
          <w:u w:val="single"/>
        </w:rPr>
      </w:pPr>
    </w:p>
    <w:p w14:paraId="5DB2B3E2" w14:textId="4FAB3BF5" w:rsidR="0020575C" w:rsidRPr="005C088A" w:rsidRDefault="0020575C" w:rsidP="0020575C">
      <w:pPr>
        <w:jc w:val="both"/>
        <w:rPr>
          <w:bCs/>
          <w:u w:val="single"/>
        </w:rPr>
      </w:pPr>
      <w:r w:rsidRPr="005C088A">
        <w:rPr>
          <w:bCs/>
          <w:u w:val="single"/>
        </w:rPr>
        <w:lastRenderedPageBreak/>
        <w:t>11 MISSISSIPPI ADMINISTRATIVE CODE PART 2, CHAPTER 1</w:t>
      </w:r>
    </w:p>
    <w:p w14:paraId="2BABD33F" w14:textId="77777777" w:rsidR="0020575C" w:rsidRPr="005C088A" w:rsidRDefault="0020575C" w:rsidP="0020575C">
      <w:pPr>
        <w:jc w:val="both"/>
        <w:rPr>
          <w:bCs/>
        </w:rPr>
      </w:pPr>
    </w:p>
    <w:p w14:paraId="74B64C1B" w14:textId="3856CB1F" w:rsidR="00030AAC" w:rsidRPr="00030AAC" w:rsidRDefault="00030AAC" w:rsidP="00655A0C">
      <w:pPr>
        <w:rPr>
          <w:b/>
          <w:bCs/>
        </w:rPr>
      </w:pPr>
      <w:r w:rsidRPr="00030AAC">
        <w:rPr>
          <w:b/>
          <w:bCs/>
        </w:rPr>
        <w:t>Opacity</w:t>
      </w:r>
      <w:r>
        <w:rPr>
          <w:b/>
          <w:bCs/>
        </w:rPr>
        <w:t xml:space="preserve"> </w:t>
      </w:r>
      <w:r w:rsidRPr="00030AAC">
        <w:rPr>
          <w:bCs/>
        </w:rPr>
        <w:t>[</w:t>
      </w:r>
      <w:r w:rsidR="0020575C" w:rsidRPr="00030AAC">
        <w:rPr>
          <w:bCs/>
        </w:rPr>
        <w:t>11 Miss. Admin. Code Pt. 2. R. 1.3.A. &amp; B.]</w:t>
      </w:r>
    </w:p>
    <w:p w14:paraId="26C225C4" w14:textId="77777777" w:rsidR="00030AAC" w:rsidRDefault="00030AAC" w:rsidP="00655A0C">
      <w:pPr>
        <w:rPr>
          <w:bCs/>
        </w:rPr>
      </w:pPr>
    </w:p>
    <w:p w14:paraId="08202543" w14:textId="30874A05" w:rsidR="0020575C" w:rsidRPr="00030AAC" w:rsidRDefault="00440E19" w:rsidP="00030AAC">
      <w:pPr>
        <w:pStyle w:val="ListParagraph"/>
        <w:numPr>
          <w:ilvl w:val="0"/>
          <w:numId w:val="15"/>
        </w:numPr>
        <w:ind w:left="360"/>
        <w:rPr>
          <w:b/>
        </w:rPr>
      </w:pPr>
      <w:r>
        <w:rPr>
          <w:bCs/>
        </w:rPr>
        <w:t>T</w:t>
      </w:r>
      <w:r w:rsidR="00655A0C" w:rsidRPr="00030AAC">
        <w:rPr>
          <w:bCs/>
        </w:rPr>
        <w:t>he entire facility is</w:t>
      </w:r>
      <w:r w:rsidR="0020575C" w:rsidRPr="00030AAC">
        <w:rPr>
          <w:bCs/>
        </w:rPr>
        <w:t xml:space="preserve"> be subject to a State-promulgated opacity limit of 40%.  However, the margin of compliance with this limit </w:t>
      </w:r>
      <w:proofErr w:type="gramStart"/>
      <w:r w:rsidR="0020575C" w:rsidRPr="00030AAC">
        <w:rPr>
          <w:bCs/>
        </w:rPr>
        <w:t>is expected</w:t>
      </w:r>
      <w:proofErr w:type="gramEnd"/>
      <w:r w:rsidR="0020575C" w:rsidRPr="00030AAC">
        <w:rPr>
          <w:bCs/>
        </w:rPr>
        <w:t xml:space="preserve"> to be significant</w:t>
      </w:r>
      <w:r w:rsidR="00655A0C" w:rsidRPr="00030AAC">
        <w:rPr>
          <w:bCs/>
        </w:rPr>
        <w:t xml:space="preserve"> given that air pollution control devices (i.e. cartridge dust collectors and dry filters) are being used to minimize particulate matter-based emissions.</w:t>
      </w:r>
    </w:p>
    <w:p w14:paraId="68D1C65D" w14:textId="7353A9ED" w:rsidR="00030AAC" w:rsidRDefault="00030AAC" w:rsidP="00030AAC">
      <w:pPr>
        <w:rPr>
          <w:b/>
        </w:rPr>
      </w:pPr>
    </w:p>
    <w:p w14:paraId="6BAAD943" w14:textId="03BBAE01" w:rsidR="00030AAC" w:rsidRDefault="00030AAC" w:rsidP="00030AAC">
      <w:pPr>
        <w:rPr>
          <w:b/>
        </w:rPr>
      </w:pPr>
      <w:r>
        <w:rPr>
          <w:b/>
        </w:rPr>
        <w:t>Particulate Matter (PM)</w:t>
      </w:r>
    </w:p>
    <w:p w14:paraId="204D48A9" w14:textId="77777777" w:rsidR="00030AAC" w:rsidRDefault="00030AAC" w:rsidP="00030AAC">
      <w:pPr>
        <w:rPr>
          <w:b/>
        </w:rPr>
      </w:pPr>
    </w:p>
    <w:p w14:paraId="308F60AB" w14:textId="77777777" w:rsidR="00030AAC" w:rsidRDefault="00030AAC" w:rsidP="00030AAC">
      <w:pPr>
        <w:pStyle w:val="NoSpacing"/>
        <w:numPr>
          <w:ilvl w:val="0"/>
          <w:numId w:val="16"/>
        </w:numPr>
        <w:tabs>
          <w:tab w:val="left" w:pos="360"/>
          <w:tab w:val="left" w:pos="3780"/>
        </w:tabs>
        <w:ind w:left="360"/>
        <w:rPr>
          <w:bCs/>
        </w:rPr>
      </w:pPr>
      <w:r>
        <w:rPr>
          <w:bCs/>
        </w:rPr>
        <w:t>Fossil Fuel Burning [</w:t>
      </w:r>
      <w:r w:rsidRPr="00AC14DE">
        <w:rPr>
          <w:bCs/>
        </w:rPr>
        <w:t>11 Miss. Admin. Code Pt. 2, R. 1.3.D</w:t>
      </w:r>
      <w:proofErr w:type="gramStart"/>
      <w:r w:rsidRPr="00AC14DE">
        <w:rPr>
          <w:bCs/>
        </w:rPr>
        <w:t>.(</w:t>
      </w:r>
      <w:proofErr w:type="gramEnd"/>
      <w:r w:rsidRPr="00AC14DE">
        <w:rPr>
          <w:bCs/>
        </w:rPr>
        <w:t>1)(a).</w:t>
      </w:r>
      <w:r>
        <w:rPr>
          <w:bCs/>
        </w:rPr>
        <w:t>]</w:t>
      </w:r>
    </w:p>
    <w:p w14:paraId="077C5B3D" w14:textId="77777777" w:rsidR="00030AAC" w:rsidRDefault="00030AAC" w:rsidP="00030AAC">
      <w:pPr>
        <w:pStyle w:val="NoSpacing"/>
        <w:tabs>
          <w:tab w:val="left" w:pos="720"/>
          <w:tab w:val="left" w:pos="3780"/>
        </w:tabs>
        <w:rPr>
          <w:bCs/>
        </w:rPr>
      </w:pPr>
    </w:p>
    <w:p w14:paraId="343C09B1" w14:textId="4472552C" w:rsidR="00030AAC" w:rsidRPr="00030AAC" w:rsidRDefault="00030AAC" w:rsidP="00030AAC">
      <w:pPr>
        <w:pStyle w:val="ListParagraph"/>
        <w:numPr>
          <w:ilvl w:val="0"/>
          <w:numId w:val="17"/>
        </w:numPr>
        <w:rPr>
          <w:b/>
        </w:rPr>
      </w:pPr>
      <w:r>
        <w:rPr>
          <w:bCs/>
        </w:rPr>
        <w:t>The existing</w:t>
      </w:r>
      <w:r w:rsidRPr="00030AAC">
        <w:rPr>
          <w:bCs/>
        </w:rPr>
        <w:t xml:space="preserve"> emergency-based engines (i.e. Emission Points </w:t>
      </w:r>
      <w:r>
        <w:rPr>
          <w:bCs/>
        </w:rPr>
        <w:t>AA-1001a, AA-1001b, and AA-1002</w:t>
      </w:r>
      <w:r w:rsidRPr="00030AAC">
        <w:rPr>
          <w:bCs/>
        </w:rPr>
        <w:t>) that will utilize diesel as a fuel source and will individually possess a heat input rate less than ten (10) million BTU</w:t>
      </w:r>
      <w:r>
        <w:rPr>
          <w:bCs/>
        </w:rPr>
        <w:t xml:space="preserve"> (MMBTU) per hour.  Therefore, the noted engines </w:t>
      </w:r>
      <w:r w:rsidRPr="00030AAC">
        <w:rPr>
          <w:bCs/>
        </w:rPr>
        <w:t>are subject to a common ash / PM limitation for fossil fuel burning process units (i.e. 0.6 pounds PM per MMBTU).</w:t>
      </w:r>
    </w:p>
    <w:p w14:paraId="0D3A1F47" w14:textId="0620E6B1" w:rsidR="00030AAC" w:rsidRDefault="00030AAC" w:rsidP="00030AAC">
      <w:pPr>
        <w:pStyle w:val="NoSpacing"/>
        <w:tabs>
          <w:tab w:val="left" w:pos="720"/>
          <w:tab w:val="left" w:pos="3780"/>
        </w:tabs>
        <w:rPr>
          <w:bCs/>
        </w:rPr>
      </w:pPr>
    </w:p>
    <w:p w14:paraId="09CE96FA" w14:textId="77777777" w:rsidR="00030AAC" w:rsidRPr="00D52AB7" w:rsidRDefault="00030AAC" w:rsidP="00030AAC">
      <w:pPr>
        <w:pStyle w:val="NoSpacing"/>
        <w:tabs>
          <w:tab w:val="left" w:pos="720"/>
          <w:tab w:val="left" w:pos="3780"/>
        </w:tabs>
        <w:rPr>
          <w:b/>
          <w:bCs/>
        </w:rPr>
      </w:pPr>
      <w:r w:rsidRPr="00D52AB7">
        <w:rPr>
          <w:b/>
          <w:bCs/>
        </w:rPr>
        <w:t>Sulfur Dioxide (SO</w:t>
      </w:r>
      <w:r w:rsidRPr="00D52AB7">
        <w:rPr>
          <w:b/>
          <w:bCs/>
          <w:vertAlign w:val="subscript"/>
        </w:rPr>
        <w:t>2</w:t>
      </w:r>
      <w:r w:rsidRPr="00D52AB7">
        <w:rPr>
          <w:b/>
          <w:bCs/>
        </w:rPr>
        <w:t>)</w:t>
      </w:r>
    </w:p>
    <w:p w14:paraId="5582A06D" w14:textId="77777777" w:rsidR="00030AAC" w:rsidRDefault="00030AAC" w:rsidP="00030AAC">
      <w:pPr>
        <w:pStyle w:val="NoSpacing"/>
        <w:tabs>
          <w:tab w:val="left" w:pos="360"/>
          <w:tab w:val="left" w:pos="3780"/>
        </w:tabs>
        <w:rPr>
          <w:bCs/>
        </w:rPr>
      </w:pPr>
    </w:p>
    <w:p w14:paraId="36C62076" w14:textId="614D8BF7" w:rsidR="00030AAC" w:rsidRPr="00030AAC" w:rsidRDefault="00030AAC" w:rsidP="00030AAC">
      <w:pPr>
        <w:pStyle w:val="ListParagraph"/>
        <w:numPr>
          <w:ilvl w:val="0"/>
          <w:numId w:val="16"/>
        </w:numPr>
        <w:ind w:left="360"/>
        <w:rPr>
          <w:b/>
        </w:rPr>
      </w:pPr>
      <w:r w:rsidRPr="00030AAC">
        <w:rPr>
          <w:bCs/>
        </w:rPr>
        <w:t>Fuel Burning [11 Miss. Admin. Code Pt. 2, R. 1.4.A</w:t>
      </w:r>
      <w:proofErr w:type="gramStart"/>
      <w:r w:rsidRPr="00030AAC">
        <w:rPr>
          <w:bCs/>
        </w:rPr>
        <w:t>.(</w:t>
      </w:r>
      <w:proofErr w:type="gramEnd"/>
      <w:r w:rsidRPr="00030AAC">
        <w:rPr>
          <w:bCs/>
        </w:rPr>
        <w:t>1).</w:t>
      </w:r>
      <w:r>
        <w:rPr>
          <w:bCs/>
        </w:rPr>
        <w:t>]</w:t>
      </w:r>
    </w:p>
    <w:p w14:paraId="76FF6003" w14:textId="59A40E0F" w:rsidR="00030AAC" w:rsidRDefault="00030AAC" w:rsidP="00030AAC">
      <w:pPr>
        <w:rPr>
          <w:b/>
        </w:rPr>
      </w:pPr>
    </w:p>
    <w:p w14:paraId="05BC2B8C" w14:textId="3CB36096" w:rsidR="00030AAC" w:rsidRPr="002408FD" w:rsidRDefault="002408FD" w:rsidP="002408FD">
      <w:pPr>
        <w:pStyle w:val="ListParagraph"/>
        <w:numPr>
          <w:ilvl w:val="0"/>
          <w:numId w:val="17"/>
        </w:numPr>
      </w:pPr>
      <w:r w:rsidRPr="002408FD">
        <w:rPr>
          <w:bCs/>
        </w:rPr>
        <w:t>The existing emergency-based engines (i.e. Emission Points AA-1001a, AA-1001b, and AA-1002) will utilize a fuel to produce power by indirect heat transfer.  Therefore, both units are subject to a specific SO</w:t>
      </w:r>
      <w:r w:rsidRPr="002408FD">
        <w:rPr>
          <w:bCs/>
          <w:vertAlign w:val="subscript"/>
        </w:rPr>
        <w:t>2</w:t>
      </w:r>
      <w:r w:rsidRPr="002408FD">
        <w:rPr>
          <w:bCs/>
        </w:rPr>
        <w:t xml:space="preserve"> emission rate limitation (i.e. 4.8 pounds SO</w:t>
      </w:r>
      <w:r w:rsidRPr="002408FD">
        <w:rPr>
          <w:bCs/>
          <w:vertAlign w:val="subscript"/>
        </w:rPr>
        <w:t>2</w:t>
      </w:r>
      <w:r w:rsidRPr="002408FD">
        <w:rPr>
          <w:bCs/>
        </w:rPr>
        <w:t xml:space="preserve"> per MMBTU).</w:t>
      </w:r>
    </w:p>
    <w:p w14:paraId="54422573" w14:textId="77777777" w:rsidR="0020575C" w:rsidRDefault="0020575C" w:rsidP="0020575C">
      <w:pPr>
        <w:pStyle w:val="Title"/>
        <w:jc w:val="both"/>
        <w:rPr>
          <w:b w:val="0"/>
        </w:rPr>
      </w:pPr>
    </w:p>
    <w:p w14:paraId="2CB8429F" w14:textId="7B276D62" w:rsidR="001D7E96" w:rsidRDefault="00F83F4B" w:rsidP="0020575C">
      <w:pPr>
        <w:pStyle w:val="NoSpacing"/>
        <w:rPr>
          <w:b/>
          <w:bCs/>
        </w:rPr>
      </w:pPr>
      <w:r>
        <w:rPr>
          <w:bCs/>
          <w:u w:val="single"/>
        </w:rPr>
        <w:t>NSPS</w:t>
      </w:r>
      <w:r w:rsidR="0020575C" w:rsidRPr="00BF1BB3">
        <w:rPr>
          <w:bCs/>
          <w:u w:val="single"/>
        </w:rPr>
        <w:t xml:space="preserve"> APPPLICABILITY</w:t>
      </w:r>
    </w:p>
    <w:p w14:paraId="2CB842A0" w14:textId="77777777" w:rsidR="001D7E96" w:rsidRDefault="001D7E96" w:rsidP="00C020B5">
      <w:pPr>
        <w:pStyle w:val="NoSpacing"/>
        <w:rPr>
          <w:b/>
          <w:bCs/>
        </w:rPr>
      </w:pPr>
    </w:p>
    <w:p w14:paraId="7BE5226A" w14:textId="4EAC9A14" w:rsidR="00655A0C" w:rsidRPr="00F83F4B" w:rsidRDefault="00655A0C" w:rsidP="00F83F4B">
      <w:pPr>
        <w:pStyle w:val="NoSpacing"/>
        <w:rPr>
          <w:b/>
        </w:rPr>
      </w:pPr>
      <w:proofErr w:type="gramStart"/>
      <w:r w:rsidRPr="00F83F4B">
        <w:rPr>
          <w:b/>
        </w:rPr>
        <w:t>40</w:t>
      </w:r>
      <w:proofErr w:type="gramEnd"/>
      <w:r w:rsidRPr="00F83F4B">
        <w:rPr>
          <w:b/>
        </w:rPr>
        <w:t xml:space="preserve"> CFR Part 60, Subpart IIII – Standards of Performance for Stationary Compression Ignition Combustion Engines</w:t>
      </w:r>
    </w:p>
    <w:p w14:paraId="4E9FCE7A" w14:textId="77777777" w:rsidR="00F83F4B" w:rsidRPr="00655A0C" w:rsidRDefault="00F83F4B" w:rsidP="00F83F4B">
      <w:pPr>
        <w:pStyle w:val="NoSpacing"/>
      </w:pPr>
    </w:p>
    <w:p w14:paraId="5F28A8C7" w14:textId="3FE081E0" w:rsidR="00F83F4B" w:rsidRDefault="00F83F4B" w:rsidP="00F83F4B">
      <w:pPr>
        <w:pStyle w:val="BodyText2"/>
        <w:numPr>
          <w:ilvl w:val="0"/>
          <w:numId w:val="13"/>
        </w:numPr>
        <w:tabs>
          <w:tab w:val="left" w:pos="360"/>
        </w:tabs>
        <w:spacing w:line="240" w:lineRule="auto"/>
        <w:ind w:left="360"/>
        <w:jc w:val="left"/>
        <w:rPr>
          <w:bCs/>
        </w:rPr>
      </w:pPr>
      <w:r>
        <w:rPr>
          <w:bCs/>
        </w:rPr>
        <w:t xml:space="preserve">As the existing emergency engines are compression-ignition, internal combustion engines and are individually manufactured after the effective date of April 1, 2006, Toyota </w:t>
      </w:r>
      <w:proofErr w:type="spellStart"/>
      <w:r>
        <w:rPr>
          <w:bCs/>
        </w:rPr>
        <w:t>Boshuku</w:t>
      </w:r>
      <w:proofErr w:type="spellEnd"/>
      <w:r>
        <w:rPr>
          <w:bCs/>
        </w:rPr>
        <w:t xml:space="preserve"> is subject to this subpart  As such, each emergency engine must adhere to applicable emission standards for certain pollutants: Non-Methane Hydrocarbons + Nitrogen Oxides (NMHC + NO</w:t>
      </w:r>
      <w:r w:rsidRPr="003165E6">
        <w:rPr>
          <w:bCs/>
          <w:vertAlign w:val="subscript"/>
        </w:rPr>
        <w:t>X</w:t>
      </w:r>
      <w:r>
        <w:rPr>
          <w:bCs/>
        </w:rPr>
        <w:t>); carbon monoxide (CO); particulate matter (PM); Opacity (Smoke).</w:t>
      </w:r>
    </w:p>
    <w:p w14:paraId="35DFC9CA" w14:textId="77777777" w:rsidR="00F83F4B" w:rsidRDefault="00F83F4B" w:rsidP="00F83F4B">
      <w:pPr>
        <w:pStyle w:val="BodyText2"/>
        <w:spacing w:line="240" w:lineRule="auto"/>
        <w:jc w:val="left"/>
        <w:rPr>
          <w:bCs/>
        </w:rPr>
      </w:pPr>
    </w:p>
    <w:p w14:paraId="206640E9" w14:textId="6626E058" w:rsidR="00655A0C" w:rsidRDefault="00F83F4B" w:rsidP="00F83F4B">
      <w:pPr>
        <w:pStyle w:val="NoSpacing"/>
        <w:numPr>
          <w:ilvl w:val="0"/>
          <w:numId w:val="13"/>
        </w:numPr>
        <w:ind w:left="360"/>
      </w:pPr>
      <w:r>
        <w:rPr>
          <w:bCs/>
        </w:rPr>
        <w:t xml:space="preserve">Additionally, the diesel fuel to </w:t>
      </w:r>
      <w:proofErr w:type="gramStart"/>
      <w:r>
        <w:rPr>
          <w:bCs/>
        </w:rPr>
        <w:t>be utilized</w:t>
      </w:r>
      <w:proofErr w:type="gramEnd"/>
      <w:r>
        <w:rPr>
          <w:bCs/>
        </w:rPr>
        <w:t xml:space="preserve"> in each emergency engine must comply with applicable fuel standards.</w:t>
      </w:r>
    </w:p>
    <w:p w14:paraId="4E720783" w14:textId="08EEA747" w:rsidR="00F83F4B" w:rsidRDefault="00F83F4B" w:rsidP="00F83F4B">
      <w:pPr>
        <w:pStyle w:val="NoSpacing"/>
      </w:pPr>
    </w:p>
    <w:p w14:paraId="469414C7" w14:textId="79FEA7F1" w:rsidR="00F83F4B" w:rsidRPr="00F83F4B" w:rsidRDefault="00F83F4B" w:rsidP="00F83F4B">
      <w:pPr>
        <w:pStyle w:val="NoSpacing"/>
        <w:rPr>
          <w:u w:val="single"/>
        </w:rPr>
      </w:pPr>
      <w:r w:rsidRPr="00F83F4B">
        <w:rPr>
          <w:u w:val="single"/>
        </w:rPr>
        <w:t>MACT APPLICABILITY</w:t>
      </w:r>
    </w:p>
    <w:p w14:paraId="397DB054" w14:textId="69671B59" w:rsidR="00F83F4B" w:rsidRDefault="00F83F4B" w:rsidP="00F83F4B">
      <w:pPr>
        <w:pStyle w:val="NoSpacing"/>
      </w:pPr>
    </w:p>
    <w:p w14:paraId="339111D4" w14:textId="2A8C520E" w:rsidR="00F83F4B" w:rsidRDefault="00F83F4B" w:rsidP="00F83F4B">
      <w:pPr>
        <w:pStyle w:val="NoSpacing"/>
        <w:rPr>
          <w:b/>
          <w:bCs/>
        </w:rPr>
      </w:pPr>
      <w:proofErr w:type="gramStart"/>
      <w:r w:rsidRPr="00F83F4B">
        <w:rPr>
          <w:b/>
          <w:bCs/>
        </w:rPr>
        <w:t>40</w:t>
      </w:r>
      <w:proofErr w:type="gramEnd"/>
      <w:r w:rsidRPr="00F83F4B">
        <w:rPr>
          <w:b/>
          <w:bCs/>
        </w:rPr>
        <w:t xml:space="preserve"> CFR Part 63, Subpart ZZZZ - National Emissions Standards for Hazardous Air Pollutants for Stationary Reciprocating Internal Combustion Engines</w:t>
      </w:r>
    </w:p>
    <w:p w14:paraId="6434B8A7" w14:textId="2CF94DDA" w:rsidR="00F83F4B" w:rsidRDefault="00F83F4B" w:rsidP="00F83F4B">
      <w:pPr>
        <w:pStyle w:val="NoSpacing"/>
        <w:rPr>
          <w:b/>
          <w:bCs/>
        </w:rPr>
      </w:pPr>
    </w:p>
    <w:p w14:paraId="732C7D95" w14:textId="6ACB7771" w:rsidR="00F83F4B" w:rsidRDefault="00D54FED" w:rsidP="00F83F4B">
      <w:pPr>
        <w:pStyle w:val="NoSpacing"/>
      </w:pPr>
      <w:r>
        <w:rPr>
          <w:bCs/>
        </w:rPr>
        <w:t>Based on the specifications of th</w:t>
      </w:r>
      <w:r w:rsidR="00F83F4B">
        <w:rPr>
          <w:bCs/>
        </w:rPr>
        <w:t>e existing emergency engines</w:t>
      </w:r>
      <w:r>
        <w:rPr>
          <w:bCs/>
        </w:rPr>
        <w:t>,</w:t>
      </w:r>
      <w:r w:rsidR="00F83F4B">
        <w:rPr>
          <w:bCs/>
        </w:rPr>
        <w:t xml:space="preserve"> the </w:t>
      </w:r>
      <w:r>
        <w:rPr>
          <w:bCs/>
        </w:rPr>
        <w:t>facility is</w:t>
      </w:r>
      <w:r w:rsidR="00F83F4B" w:rsidRPr="009418C7">
        <w:rPr>
          <w:bCs/>
        </w:rPr>
        <w:t xml:space="preserve"> subject to this subpart.  However, by complying the applicable requirements of 40 CFR Part 60, 40 CFR Part 60, Subpart IIII – Standards of Performance for Stationary Compression Ignition Internal Combustion Engines, </w:t>
      </w:r>
      <w:r w:rsidR="00F83F4B">
        <w:rPr>
          <w:bCs/>
        </w:rPr>
        <w:t xml:space="preserve">Toyota </w:t>
      </w:r>
      <w:proofErr w:type="spellStart"/>
      <w:r w:rsidR="00F83F4B">
        <w:rPr>
          <w:bCs/>
        </w:rPr>
        <w:t>Boshuku</w:t>
      </w:r>
      <w:proofErr w:type="spellEnd"/>
      <w:r w:rsidR="00F83F4B" w:rsidRPr="009418C7">
        <w:rPr>
          <w:bCs/>
        </w:rPr>
        <w:t xml:space="preserve"> shall also demonstrate compliance with Subpart ZZZZ.</w:t>
      </w:r>
    </w:p>
    <w:p w14:paraId="6CAE8FB7" w14:textId="4395B767" w:rsidR="00F83F4B" w:rsidRDefault="00F83F4B" w:rsidP="00F83F4B">
      <w:pPr>
        <w:pStyle w:val="NoSpacing"/>
      </w:pPr>
    </w:p>
    <w:p w14:paraId="61A9D62A" w14:textId="7AC63493" w:rsidR="00F83F4B" w:rsidRPr="00D54FED" w:rsidRDefault="00D54FED" w:rsidP="00F83F4B">
      <w:pPr>
        <w:pStyle w:val="NoSpacing"/>
        <w:rPr>
          <w:b/>
        </w:rPr>
      </w:pPr>
      <w:proofErr w:type="gramStart"/>
      <w:r w:rsidRPr="00D54FED">
        <w:rPr>
          <w:b/>
        </w:rPr>
        <w:t>40</w:t>
      </w:r>
      <w:proofErr w:type="gramEnd"/>
      <w:r w:rsidRPr="00D54FED">
        <w:rPr>
          <w:b/>
        </w:rPr>
        <w:t xml:space="preserve"> CFR Part 63, Subpart OOOOOO – National Emission Standards for Hazardous Air Pollutants for Flexible Polyurethane Foam Production and Fabrication Area Sources</w:t>
      </w:r>
    </w:p>
    <w:p w14:paraId="1CDB04BC" w14:textId="1DC20BF1" w:rsidR="00D54FED" w:rsidRDefault="00D54FED" w:rsidP="00F83F4B">
      <w:pPr>
        <w:pStyle w:val="NoSpacing"/>
      </w:pPr>
    </w:p>
    <w:p w14:paraId="3850E635" w14:textId="3FF79754" w:rsidR="00D54FED" w:rsidRDefault="00655A0C" w:rsidP="00D54FED">
      <w:pPr>
        <w:pStyle w:val="NoSpacing"/>
        <w:numPr>
          <w:ilvl w:val="0"/>
          <w:numId w:val="14"/>
        </w:numPr>
        <w:ind w:left="360"/>
      </w:pPr>
      <w:r w:rsidRPr="00D54FED">
        <w:t>Emission Point AA-500</w:t>
      </w:r>
      <w:r w:rsidR="00D54FED">
        <w:t xml:space="preserve"> (Urethane Seat Foam Operations)</w:t>
      </w:r>
      <w:r w:rsidRPr="00D54FED">
        <w:t xml:space="preserve"> is a molded flexible polyurethane foam production operation </w:t>
      </w:r>
      <w:r w:rsidR="00D54FED">
        <w:t xml:space="preserve">and Emission Point AA-600 Spray Adhesive Operations) </w:t>
      </w:r>
      <w:r w:rsidR="00D54FED" w:rsidRPr="00D54FED">
        <w:t>a flexible polyuret</w:t>
      </w:r>
      <w:r w:rsidR="00D54FED">
        <w:t xml:space="preserve">hane foam fabrication operation.  </w:t>
      </w:r>
      <w:r w:rsidR="00030AAC">
        <w:t xml:space="preserve">Moreover, Toyota </w:t>
      </w:r>
      <w:proofErr w:type="spellStart"/>
      <w:r w:rsidR="00030AAC">
        <w:t>Boshuku</w:t>
      </w:r>
      <w:proofErr w:type="spellEnd"/>
      <w:r w:rsidR="00030AAC">
        <w:t xml:space="preserve"> is</w:t>
      </w:r>
      <w:r w:rsidRPr="00D54FED">
        <w:t xml:space="preserve"> an area source</w:t>
      </w:r>
      <w:r w:rsidR="00D54FED">
        <w:t xml:space="preserve"> for hazardous air pollutants (HAPs) (i.e. emits less than 25.0 </w:t>
      </w:r>
      <w:proofErr w:type="spellStart"/>
      <w:r w:rsidR="00D54FED">
        <w:t>tpy</w:t>
      </w:r>
      <w:proofErr w:type="spellEnd"/>
      <w:r w:rsidR="00D54FED">
        <w:t xml:space="preserve"> of all combined HAPs and emits less than 10.0 </w:t>
      </w:r>
      <w:proofErr w:type="spellStart"/>
      <w:r w:rsidR="00D54FED">
        <w:t>tpy</w:t>
      </w:r>
      <w:proofErr w:type="spellEnd"/>
      <w:r w:rsidR="00D54FED">
        <w:t xml:space="preserve"> of any individual HAP)</w:t>
      </w:r>
      <w:r w:rsidRPr="00D54FED">
        <w:t xml:space="preserve">. </w:t>
      </w:r>
      <w:r w:rsidR="00030AAC">
        <w:t xml:space="preserve"> As such, the noted </w:t>
      </w:r>
      <w:r w:rsidRPr="00D54FED">
        <w:t xml:space="preserve">emission points are subject to and shall comply with all applicable requirements of </w:t>
      </w:r>
      <w:r w:rsidR="00030AAC">
        <w:t>this subpart.</w:t>
      </w:r>
    </w:p>
    <w:p w14:paraId="18755480" w14:textId="36D0E04F" w:rsidR="002408FD" w:rsidRDefault="002408FD" w:rsidP="002408FD">
      <w:pPr>
        <w:pStyle w:val="NoSpacing"/>
      </w:pPr>
    </w:p>
    <w:p w14:paraId="0639FA97" w14:textId="13E71434" w:rsidR="002408FD" w:rsidRDefault="002408FD" w:rsidP="002408FD">
      <w:pPr>
        <w:pStyle w:val="NoSpacing"/>
        <w:rPr>
          <w:b/>
          <w:u w:val="single"/>
        </w:rPr>
      </w:pPr>
      <w:r w:rsidRPr="002408FD">
        <w:rPr>
          <w:b/>
          <w:u w:val="single"/>
        </w:rPr>
        <w:t>APPLICABLE PERMIT LIMITATIONS</w:t>
      </w:r>
    </w:p>
    <w:p w14:paraId="22FED314" w14:textId="10CF1D4D" w:rsidR="002408FD" w:rsidRDefault="002408FD" w:rsidP="002408FD">
      <w:pPr>
        <w:pStyle w:val="NoSpacing"/>
        <w:rPr>
          <w:b/>
          <w:u w:val="single"/>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5"/>
        <w:gridCol w:w="1338"/>
        <w:gridCol w:w="2072"/>
        <w:gridCol w:w="2520"/>
        <w:gridCol w:w="2651"/>
      </w:tblGrid>
      <w:tr w:rsidR="002408FD" w:rsidRPr="00BF1BB3" w14:paraId="20AE695E" w14:textId="77777777" w:rsidTr="00714758">
        <w:trPr>
          <w:trHeight w:val="773"/>
          <w:jc w:val="center"/>
        </w:trPr>
        <w:tc>
          <w:tcPr>
            <w:tcW w:w="995" w:type="dxa"/>
            <w:tcBorders>
              <w:top w:val="single" w:sz="4" w:space="0" w:color="auto"/>
            </w:tcBorders>
            <w:shd w:val="clear" w:color="auto" w:fill="BFBFBF"/>
            <w:vAlign w:val="center"/>
          </w:tcPr>
          <w:p w14:paraId="6F5D09E0" w14:textId="22295A01" w:rsidR="002408FD" w:rsidRPr="002408FD" w:rsidRDefault="002408FD" w:rsidP="002408FD">
            <w:pPr>
              <w:pStyle w:val="NoSpacing"/>
              <w:jc w:val="center"/>
              <w:rPr>
                <w:b/>
                <w:sz w:val="20"/>
                <w:szCs w:val="20"/>
              </w:rPr>
            </w:pPr>
            <w:r w:rsidRPr="002408FD">
              <w:rPr>
                <w:b/>
                <w:sz w:val="20"/>
                <w:szCs w:val="20"/>
              </w:rPr>
              <w:t>Emission</w:t>
            </w:r>
          </w:p>
          <w:p w14:paraId="5F50CBC9" w14:textId="77777777" w:rsidR="002408FD" w:rsidRPr="002408FD" w:rsidRDefault="002408FD" w:rsidP="002408FD">
            <w:pPr>
              <w:pStyle w:val="NoSpacing"/>
              <w:jc w:val="center"/>
              <w:rPr>
                <w:b/>
                <w:sz w:val="20"/>
                <w:szCs w:val="20"/>
              </w:rPr>
            </w:pPr>
            <w:r w:rsidRPr="002408FD">
              <w:rPr>
                <w:b/>
                <w:sz w:val="20"/>
                <w:szCs w:val="20"/>
              </w:rPr>
              <w:t>Point</w:t>
            </w:r>
          </w:p>
        </w:tc>
        <w:tc>
          <w:tcPr>
            <w:tcW w:w="1338" w:type="dxa"/>
            <w:tcBorders>
              <w:top w:val="single" w:sz="4" w:space="0" w:color="auto"/>
            </w:tcBorders>
            <w:shd w:val="clear" w:color="auto" w:fill="BFBFBF"/>
            <w:vAlign w:val="center"/>
          </w:tcPr>
          <w:p w14:paraId="39A6D023" w14:textId="276E8C37" w:rsidR="002408FD" w:rsidRPr="002408FD" w:rsidRDefault="002408FD" w:rsidP="002408FD">
            <w:pPr>
              <w:pStyle w:val="NoSpacing"/>
              <w:jc w:val="center"/>
              <w:rPr>
                <w:b/>
                <w:sz w:val="20"/>
                <w:szCs w:val="20"/>
              </w:rPr>
            </w:pPr>
            <w:r w:rsidRPr="002408FD">
              <w:rPr>
                <w:b/>
                <w:sz w:val="20"/>
                <w:szCs w:val="20"/>
              </w:rPr>
              <w:t>Pollutant(s) /</w:t>
            </w:r>
          </w:p>
          <w:p w14:paraId="4F8B9AB1" w14:textId="77777777" w:rsidR="002408FD" w:rsidRPr="002408FD" w:rsidRDefault="002408FD" w:rsidP="002408FD">
            <w:pPr>
              <w:pStyle w:val="NoSpacing"/>
              <w:jc w:val="center"/>
              <w:rPr>
                <w:b/>
                <w:sz w:val="20"/>
                <w:szCs w:val="20"/>
              </w:rPr>
            </w:pPr>
            <w:r w:rsidRPr="002408FD">
              <w:rPr>
                <w:b/>
                <w:sz w:val="20"/>
                <w:szCs w:val="20"/>
              </w:rPr>
              <w:t>Parameter(s)</w:t>
            </w:r>
          </w:p>
        </w:tc>
        <w:tc>
          <w:tcPr>
            <w:tcW w:w="2072" w:type="dxa"/>
            <w:tcBorders>
              <w:top w:val="single" w:sz="4" w:space="0" w:color="auto"/>
            </w:tcBorders>
            <w:shd w:val="clear" w:color="auto" w:fill="BFBFBF"/>
            <w:vAlign w:val="center"/>
          </w:tcPr>
          <w:p w14:paraId="39BA592F" w14:textId="77777777" w:rsidR="002408FD" w:rsidRPr="002408FD" w:rsidRDefault="002408FD" w:rsidP="002408FD">
            <w:pPr>
              <w:pStyle w:val="NoSpacing"/>
              <w:jc w:val="center"/>
              <w:rPr>
                <w:b/>
                <w:sz w:val="20"/>
                <w:szCs w:val="20"/>
              </w:rPr>
            </w:pPr>
            <w:r w:rsidRPr="002408FD">
              <w:rPr>
                <w:b/>
                <w:sz w:val="20"/>
                <w:szCs w:val="20"/>
              </w:rPr>
              <w:t>Applicable Requirement(s)</w:t>
            </w:r>
          </w:p>
        </w:tc>
        <w:tc>
          <w:tcPr>
            <w:tcW w:w="2520" w:type="dxa"/>
            <w:tcBorders>
              <w:top w:val="single" w:sz="4" w:space="0" w:color="auto"/>
            </w:tcBorders>
            <w:shd w:val="clear" w:color="auto" w:fill="BFBFBF"/>
            <w:vAlign w:val="center"/>
          </w:tcPr>
          <w:p w14:paraId="3CFC3498" w14:textId="77777777" w:rsidR="002408FD" w:rsidRPr="002408FD" w:rsidRDefault="002408FD" w:rsidP="002408FD">
            <w:pPr>
              <w:pStyle w:val="NoSpacing"/>
              <w:jc w:val="center"/>
              <w:rPr>
                <w:b/>
                <w:sz w:val="20"/>
                <w:szCs w:val="20"/>
              </w:rPr>
            </w:pPr>
            <w:r w:rsidRPr="002408FD">
              <w:rPr>
                <w:b/>
                <w:sz w:val="20"/>
                <w:szCs w:val="20"/>
              </w:rPr>
              <w:t>Limitation(s) / Standard(s)</w:t>
            </w:r>
          </w:p>
        </w:tc>
        <w:tc>
          <w:tcPr>
            <w:tcW w:w="2651" w:type="dxa"/>
            <w:tcBorders>
              <w:top w:val="single" w:sz="4" w:space="0" w:color="auto"/>
              <w:right w:val="single" w:sz="4" w:space="0" w:color="auto"/>
            </w:tcBorders>
            <w:shd w:val="clear" w:color="auto" w:fill="BFBFBF"/>
            <w:vAlign w:val="center"/>
          </w:tcPr>
          <w:p w14:paraId="327A80DD" w14:textId="77777777" w:rsidR="002408FD" w:rsidRPr="002408FD" w:rsidRDefault="002408FD" w:rsidP="002408FD">
            <w:pPr>
              <w:pStyle w:val="NoSpacing"/>
              <w:jc w:val="center"/>
              <w:rPr>
                <w:b/>
                <w:sz w:val="20"/>
                <w:szCs w:val="20"/>
              </w:rPr>
            </w:pPr>
            <w:r w:rsidRPr="002408FD">
              <w:rPr>
                <w:b/>
                <w:sz w:val="20"/>
                <w:szCs w:val="20"/>
              </w:rPr>
              <w:t>Monitoring Requirement(s)</w:t>
            </w:r>
          </w:p>
        </w:tc>
      </w:tr>
      <w:tr w:rsidR="006578E2" w:rsidRPr="00BF1BB3" w14:paraId="0308E446" w14:textId="77777777" w:rsidTr="00714758">
        <w:trPr>
          <w:trHeight w:val="1673"/>
          <w:jc w:val="center"/>
        </w:trPr>
        <w:tc>
          <w:tcPr>
            <w:tcW w:w="995" w:type="dxa"/>
            <w:vMerge w:val="restart"/>
            <w:shd w:val="clear" w:color="auto" w:fill="auto"/>
            <w:vAlign w:val="center"/>
          </w:tcPr>
          <w:p w14:paraId="5E0CEEC6" w14:textId="77777777" w:rsidR="006578E2" w:rsidRPr="00BF1BB3" w:rsidRDefault="006578E2" w:rsidP="0019191F">
            <w:pPr>
              <w:jc w:val="center"/>
              <w:rPr>
                <w:bCs/>
                <w:sz w:val="20"/>
                <w:szCs w:val="20"/>
              </w:rPr>
            </w:pPr>
            <w:r w:rsidRPr="00BF1BB3">
              <w:rPr>
                <w:sz w:val="20"/>
                <w:szCs w:val="20"/>
              </w:rPr>
              <w:t>AA-00</w:t>
            </w:r>
            <w:r>
              <w:rPr>
                <w:sz w:val="20"/>
                <w:szCs w:val="20"/>
              </w:rPr>
              <w:t>0</w:t>
            </w:r>
          </w:p>
        </w:tc>
        <w:tc>
          <w:tcPr>
            <w:tcW w:w="1338" w:type="dxa"/>
            <w:shd w:val="clear" w:color="auto" w:fill="auto"/>
            <w:vAlign w:val="center"/>
          </w:tcPr>
          <w:p w14:paraId="3131018A" w14:textId="77777777" w:rsidR="006578E2" w:rsidRPr="00BF1BB3" w:rsidRDefault="006578E2" w:rsidP="0019191F">
            <w:pPr>
              <w:widowControl/>
              <w:jc w:val="center"/>
              <w:rPr>
                <w:bCs/>
                <w:sz w:val="20"/>
                <w:szCs w:val="20"/>
              </w:rPr>
            </w:pPr>
            <w:r w:rsidRPr="00BF1BB3">
              <w:rPr>
                <w:bCs/>
                <w:sz w:val="20"/>
                <w:szCs w:val="20"/>
              </w:rPr>
              <w:t>Opacity</w:t>
            </w:r>
          </w:p>
        </w:tc>
        <w:tc>
          <w:tcPr>
            <w:tcW w:w="2072" w:type="dxa"/>
            <w:shd w:val="clear" w:color="auto" w:fill="auto"/>
            <w:vAlign w:val="center"/>
          </w:tcPr>
          <w:p w14:paraId="4014DC48" w14:textId="77777777" w:rsidR="006578E2" w:rsidRPr="00BF1BB3" w:rsidRDefault="006578E2" w:rsidP="0019191F">
            <w:pPr>
              <w:widowControl/>
              <w:jc w:val="center"/>
              <w:rPr>
                <w:bCs/>
                <w:sz w:val="20"/>
                <w:szCs w:val="20"/>
              </w:rPr>
            </w:pPr>
            <w:r w:rsidRPr="00BF1BB3">
              <w:rPr>
                <w:bCs/>
                <w:sz w:val="20"/>
                <w:szCs w:val="20"/>
              </w:rPr>
              <w:t>11 Miss. Admin. Code Pt. 2, R. 1.3.A.</w:t>
            </w:r>
          </w:p>
          <w:p w14:paraId="7B538521" w14:textId="77777777" w:rsidR="006578E2" w:rsidRPr="00714758" w:rsidRDefault="006578E2" w:rsidP="0019191F">
            <w:pPr>
              <w:widowControl/>
              <w:jc w:val="center"/>
              <w:rPr>
                <w:bCs/>
                <w:sz w:val="10"/>
                <w:szCs w:val="10"/>
              </w:rPr>
            </w:pPr>
          </w:p>
          <w:p w14:paraId="4E272E0F" w14:textId="77777777" w:rsidR="006578E2" w:rsidRPr="00BF1BB3" w:rsidRDefault="006578E2" w:rsidP="0019191F">
            <w:pPr>
              <w:widowControl/>
              <w:jc w:val="center"/>
              <w:rPr>
                <w:bCs/>
                <w:sz w:val="20"/>
                <w:szCs w:val="20"/>
              </w:rPr>
            </w:pPr>
            <w:r w:rsidRPr="00BF1BB3">
              <w:rPr>
                <w:bCs/>
                <w:sz w:val="20"/>
                <w:szCs w:val="20"/>
              </w:rPr>
              <w:t>11 Miss. Admin. Code Pt. 2, R. 1.3.B.</w:t>
            </w:r>
          </w:p>
        </w:tc>
        <w:tc>
          <w:tcPr>
            <w:tcW w:w="2520" w:type="dxa"/>
            <w:shd w:val="clear" w:color="auto" w:fill="auto"/>
            <w:vAlign w:val="center"/>
          </w:tcPr>
          <w:p w14:paraId="501EE504" w14:textId="77777777" w:rsidR="006578E2" w:rsidRPr="00BF1BB3" w:rsidRDefault="006578E2" w:rsidP="0019191F">
            <w:pPr>
              <w:jc w:val="center"/>
              <w:rPr>
                <w:sz w:val="20"/>
                <w:szCs w:val="20"/>
              </w:rPr>
            </w:pPr>
            <w:r w:rsidRPr="00BF1BB3">
              <w:rPr>
                <w:sz w:val="20"/>
                <w:szCs w:val="20"/>
              </w:rPr>
              <w:t>40%</w:t>
            </w:r>
          </w:p>
        </w:tc>
        <w:tc>
          <w:tcPr>
            <w:tcW w:w="2651" w:type="dxa"/>
            <w:shd w:val="clear" w:color="auto" w:fill="auto"/>
            <w:vAlign w:val="center"/>
          </w:tcPr>
          <w:p w14:paraId="4C44B60D" w14:textId="28600D6E" w:rsidR="006578E2" w:rsidRPr="00BF1BB3" w:rsidRDefault="006578E2" w:rsidP="0019191F">
            <w:pPr>
              <w:widowControl/>
              <w:jc w:val="center"/>
              <w:rPr>
                <w:bCs/>
                <w:sz w:val="20"/>
                <w:szCs w:val="20"/>
              </w:rPr>
            </w:pPr>
            <w:r>
              <w:rPr>
                <w:bCs/>
                <w:sz w:val="20"/>
                <w:szCs w:val="20"/>
              </w:rPr>
              <w:t xml:space="preserve">The margin of compliance </w:t>
            </w:r>
            <w:proofErr w:type="gramStart"/>
            <w:r>
              <w:rPr>
                <w:bCs/>
                <w:sz w:val="20"/>
                <w:szCs w:val="20"/>
              </w:rPr>
              <w:t>is expected</w:t>
            </w:r>
            <w:proofErr w:type="gramEnd"/>
            <w:r>
              <w:rPr>
                <w:bCs/>
                <w:sz w:val="20"/>
                <w:szCs w:val="20"/>
              </w:rPr>
              <w:t xml:space="preserve"> to be significant given that air pollution control devices are used to minimize particulate matter-based emissions.</w:t>
            </w:r>
          </w:p>
        </w:tc>
      </w:tr>
      <w:tr w:rsidR="006578E2" w:rsidRPr="00BF1BB3" w14:paraId="67DE5C7D" w14:textId="77777777" w:rsidTr="00714758">
        <w:trPr>
          <w:trHeight w:val="1790"/>
          <w:jc w:val="center"/>
        </w:trPr>
        <w:tc>
          <w:tcPr>
            <w:tcW w:w="995" w:type="dxa"/>
            <w:vMerge/>
            <w:shd w:val="clear" w:color="auto" w:fill="auto"/>
            <w:vAlign w:val="center"/>
          </w:tcPr>
          <w:p w14:paraId="0729F2DA" w14:textId="77777777" w:rsidR="006578E2" w:rsidRPr="00BF1BB3" w:rsidRDefault="006578E2" w:rsidP="0019191F">
            <w:pPr>
              <w:jc w:val="center"/>
              <w:rPr>
                <w:sz w:val="20"/>
                <w:szCs w:val="20"/>
              </w:rPr>
            </w:pPr>
          </w:p>
        </w:tc>
        <w:tc>
          <w:tcPr>
            <w:tcW w:w="1338" w:type="dxa"/>
            <w:shd w:val="clear" w:color="auto" w:fill="auto"/>
            <w:vAlign w:val="center"/>
          </w:tcPr>
          <w:p w14:paraId="5C40165F" w14:textId="3DA8C2B9" w:rsidR="006578E2" w:rsidRPr="00BF1BB3" w:rsidRDefault="006578E2" w:rsidP="0019191F">
            <w:pPr>
              <w:widowControl/>
              <w:jc w:val="center"/>
              <w:rPr>
                <w:bCs/>
                <w:sz w:val="20"/>
                <w:szCs w:val="20"/>
              </w:rPr>
            </w:pPr>
            <w:r>
              <w:rPr>
                <w:bCs/>
                <w:sz w:val="20"/>
                <w:szCs w:val="20"/>
              </w:rPr>
              <w:t>HAPs</w:t>
            </w:r>
          </w:p>
        </w:tc>
        <w:tc>
          <w:tcPr>
            <w:tcW w:w="2072" w:type="dxa"/>
            <w:shd w:val="clear" w:color="auto" w:fill="auto"/>
            <w:vAlign w:val="center"/>
          </w:tcPr>
          <w:p w14:paraId="21A72FA0" w14:textId="77777777" w:rsidR="006578E2" w:rsidRPr="00BF1BB3" w:rsidRDefault="006578E2" w:rsidP="0019191F">
            <w:pPr>
              <w:widowControl/>
              <w:jc w:val="center"/>
              <w:rPr>
                <w:bCs/>
                <w:sz w:val="20"/>
                <w:szCs w:val="20"/>
              </w:rPr>
            </w:pPr>
            <w:r w:rsidRPr="00BF1BB3">
              <w:rPr>
                <w:bCs/>
                <w:sz w:val="20"/>
                <w:szCs w:val="20"/>
              </w:rPr>
              <w:t>11 Miss. Admin. Code Pt. 2, R. 2.2.B</w:t>
            </w:r>
            <w:proofErr w:type="gramStart"/>
            <w:r w:rsidRPr="00BF1BB3">
              <w:rPr>
                <w:bCs/>
                <w:sz w:val="20"/>
                <w:szCs w:val="20"/>
              </w:rPr>
              <w:t>.(</w:t>
            </w:r>
            <w:proofErr w:type="gramEnd"/>
            <w:r w:rsidRPr="00BF1BB3">
              <w:rPr>
                <w:bCs/>
                <w:sz w:val="20"/>
                <w:szCs w:val="20"/>
              </w:rPr>
              <w:t>10).</w:t>
            </w:r>
          </w:p>
        </w:tc>
        <w:tc>
          <w:tcPr>
            <w:tcW w:w="2520" w:type="dxa"/>
            <w:shd w:val="clear" w:color="auto" w:fill="auto"/>
            <w:vAlign w:val="center"/>
          </w:tcPr>
          <w:p w14:paraId="4FC3184C" w14:textId="77777777" w:rsidR="006578E2" w:rsidRPr="002408FD" w:rsidRDefault="006578E2" w:rsidP="002408FD">
            <w:pPr>
              <w:jc w:val="center"/>
              <w:rPr>
                <w:sz w:val="20"/>
                <w:szCs w:val="20"/>
              </w:rPr>
            </w:pPr>
            <w:r w:rsidRPr="002408FD">
              <w:rPr>
                <w:sz w:val="20"/>
                <w:szCs w:val="20"/>
              </w:rPr>
              <w:t xml:space="preserve">9.0 </w:t>
            </w:r>
            <w:proofErr w:type="spellStart"/>
            <w:r w:rsidRPr="002408FD">
              <w:rPr>
                <w:sz w:val="20"/>
                <w:szCs w:val="20"/>
              </w:rPr>
              <w:t>tpy</w:t>
            </w:r>
            <w:proofErr w:type="spellEnd"/>
            <w:r w:rsidRPr="002408FD">
              <w:rPr>
                <w:sz w:val="20"/>
                <w:szCs w:val="20"/>
              </w:rPr>
              <w:t xml:space="preserve"> (Individual)</w:t>
            </w:r>
          </w:p>
          <w:p w14:paraId="0A87F4C7" w14:textId="77777777" w:rsidR="006578E2" w:rsidRPr="002408FD" w:rsidRDefault="006578E2" w:rsidP="002408FD">
            <w:pPr>
              <w:jc w:val="center"/>
              <w:rPr>
                <w:sz w:val="10"/>
                <w:szCs w:val="10"/>
              </w:rPr>
            </w:pPr>
          </w:p>
          <w:p w14:paraId="1CC62F9E" w14:textId="77777777" w:rsidR="006578E2" w:rsidRPr="002408FD" w:rsidRDefault="006578E2" w:rsidP="002408FD">
            <w:pPr>
              <w:jc w:val="center"/>
              <w:rPr>
                <w:sz w:val="20"/>
                <w:szCs w:val="20"/>
              </w:rPr>
            </w:pPr>
            <w:r w:rsidRPr="002408FD">
              <w:rPr>
                <w:sz w:val="20"/>
                <w:szCs w:val="20"/>
              </w:rPr>
              <w:t xml:space="preserve">24.0 </w:t>
            </w:r>
            <w:proofErr w:type="spellStart"/>
            <w:r w:rsidRPr="002408FD">
              <w:rPr>
                <w:sz w:val="20"/>
                <w:szCs w:val="20"/>
              </w:rPr>
              <w:t>tpy</w:t>
            </w:r>
            <w:proofErr w:type="spellEnd"/>
            <w:r w:rsidRPr="002408FD">
              <w:rPr>
                <w:sz w:val="20"/>
                <w:szCs w:val="20"/>
              </w:rPr>
              <w:t xml:space="preserve"> (Total)</w:t>
            </w:r>
          </w:p>
          <w:p w14:paraId="7A1D7226" w14:textId="77777777" w:rsidR="006578E2" w:rsidRPr="002408FD" w:rsidRDefault="006578E2" w:rsidP="002408FD">
            <w:pPr>
              <w:jc w:val="center"/>
              <w:rPr>
                <w:sz w:val="10"/>
                <w:szCs w:val="10"/>
              </w:rPr>
            </w:pPr>
          </w:p>
          <w:p w14:paraId="594E89BD" w14:textId="56B10D05" w:rsidR="006578E2" w:rsidRPr="00BF1BB3" w:rsidRDefault="006578E2" w:rsidP="002408FD">
            <w:pPr>
              <w:jc w:val="center"/>
              <w:rPr>
                <w:sz w:val="20"/>
                <w:szCs w:val="20"/>
              </w:rPr>
            </w:pPr>
            <w:r w:rsidRPr="002408FD">
              <w:rPr>
                <w:b/>
                <w:sz w:val="20"/>
                <w:szCs w:val="20"/>
              </w:rPr>
              <w:t>(Major Source Avoidance Limit)</w:t>
            </w:r>
          </w:p>
        </w:tc>
        <w:tc>
          <w:tcPr>
            <w:tcW w:w="2651" w:type="dxa"/>
            <w:shd w:val="clear" w:color="auto" w:fill="auto"/>
            <w:vAlign w:val="center"/>
          </w:tcPr>
          <w:p w14:paraId="3506FB2A" w14:textId="0BF9D5B4" w:rsidR="006578E2" w:rsidRPr="00BF1BB3" w:rsidRDefault="006578E2" w:rsidP="0019191F">
            <w:pPr>
              <w:widowControl/>
              <w:jc w:val="center"/>
              <w:rPr>
                <w:bCs/>
                <w:sz w:val="20"/>
                <w:szCs w:val="20"/>
              </w:rPr>
            </w:pPr>
            <w:r w:rsidRPr="002408FD">
              <w:rPr>
                <w:bCs/>
                <w:sz w:val="20"/>
                <w:szCs w:val="20"/>
              </w:rPr>
              <w:t xml:space="preserve">The facility will record and maintain the monthly usage of materials that contain </w:t>
            </w:r>
            <w:proofErr w:type="gramStart"/>
            <w:r w:rsidRPr="002408FD">
              <w:rPr>
                <w:bCs/>
                <w:sz w:val="20"/>
                <w:szCs w:val="20"/>
              </w:rPr>
              <w:t>HAPs  on</w:t>
            </w:r>
            <w:proofErr w:type="gramEnd"/>
            <w:r w:rsidRPr="002408FD">
              <w:rPr>
                <w:bCs/>
                <w:sz w:val="20"/>
                <w:szCs w:val="20"/>
              </w:rPr>
              <w:t xml:space="preserve"> a monthly basis and over a rolling 12-month period (in addition to the HAP-content percentage).</w:t>
            </w:r>
          </w:p>
        </w:tc>
      </w:tr>
      <w:tr w:rsidR="002408FD" w:rsidRPr="00BF1BB3" w14:paraId="4B19991E" w14:textId="77777777" w:rsidTr="0019191F">
        <w:trPr>
          <w:trHeight w:val="1340"/>
          <w:jc w:val="center"/>
        </w:trPr>
        <w:tc>
          <w:tcPr>
            <w:tcW w:w="995" w:type="dxa"/>
            <w:shd w:val="clear" w:color="auto" w:fill="auto"/>
            <w:vAlign w:val="center"/>
          </w:tcPr>
          <w:p w14:paraId="6D2FDA4C" w14:textId="70344F6D" w:rsidR="006578E2" w:rsidRDefault="006578E2" w:rsidP="0019191F">
            <w:pPr>
              <w:jc w:val="center"/>
              <w:rPr>
                <w:sz w:val="20"/>
                <w:szCs w:val="20"/>
              </w:rPr>
            </w:pPr>
            <w:r>
              <w:rPr>
                <w:sz w:val="20"/>
                <w:szCs w:val="20"/>
              </w:rPr>
              <w:t>AA-200</w:t>
            </w:r>
          </w:p>
          <w:p w14:paraId="588F0645" w14:textId="6BF9E76B" w:rsidR="002408FD" w:rsidRDefault="002408FD" w:rsidP="0019191F">
            <w:pPr>
              <w:jc w:val="center"/>
              <w:rPr>
                <w:sz w:val="20"/>
                <w:szCs w:val="20"/>
              </w:rPr>
            </w:pPr>
            <w:r w:rsidRPr="00BF1BB3">
              <w:rPr>
                <w:sz w:val="20"/>
                <w:szCs w:val="20"/>
              </w:rPr>
              <w:t>AA-</w:t>
            </w:r>
            <w:r w:rsidR="00714758">
              <w:rPr>
                <w:sz w:val="20"/>
                <w:szCs w:val="20"/>
              </w:rPr>
              <w:t>500</w:t>
            </w:r>
          </w:p>
          <w:p w14:paraId="01F05D43" w14:textId="79086BF4" w:rsidR="002408FD" w:rsidRPr="00BF1BB3" w:rsidRDefault="002408FD" w:rsidP="00714758">
            <w:pPr>
              <w:jc w:val="center"/>
              <w:rPr>
                <w:sz w:val="20"/>
                <w:szCs w:val="20"/>
              </w:rPr>
            </w:pPr>
            <w:r>
              <w:rPr>
                <w:sz w:val="20"/>
                <w:szCs w:val="20"/>
              </w:rPr>
              <w:t>AA-</w:t>
            </w:r>
            <w:r w:rsidR="00714758">
              <w:rPr>
                <w:sz w:val="20"/>
                <w:szCs w:val="20"/>
              </w:rPr>
              <w:t>6</w:t>
            </w:r>
            <w:r>
              <w:rPr>
                <w:sz w:val="20"/>
                <w:szCs w:val="20"/>
              </w:rPr>
              <w:t>00</w:t>
            </w:r>
          </w:p>
        </w:tc>
        <w:tc>
          <w:tcPr>
            <w:tcW w:w="1338" w:type="dxa"/>
            <w:shd w:val="clear" w:color="auto" w:fill="auto"/>
            <w:vAlign w:val="center"/>
          </w:tcPr>
          <w:p w14:paraId="7D367ECB" w14:textId="77777777" w:rsidR="002408FD" w:rsidRPr="00BF1BB3" w:rsidRDefault="002408FD" w:rsidP="0019191F">
            <w:pPr>
              <w:widowControl/>
              <w:spacing w:before="120" w:after="120"/>
              <w:jc w:val="center"/>
              <w:rPr>
                <w:sz w:val="20"/>
                <w:szCs w:val="20"/>
              </w:rPr>
            </w:pPr>
            <w:r w:rsidRPr="00BF1BB3">
              <w:rPr>
                <w:sz w:val="20"/>
                <w:szCs w:val="20"/>
              </w:rPr>
              <w:t>HAPs</w:t>
            </w:r>
          </w:p>
        </w:tc>
        <w:tc>
          <w:tcPr>
            <w:tcW w:w="2072" w:type="dxa"/>
            <w:shd w:val="clear" w:color="auto" w:fill="auto"/>
            <w:vAlign w:val="center"/>
          </w:tcPr>
          <w:p w14:paraId="2EAB3F70" w14:textId="77777777" w:rsidR="002408FD" w:rsidRPr="00BF1BB3" w:rsidRDefault="002408FD" w:rsidP="0019191F">
            <w:pPr>
              <w:jc w:val="center"/>
              <w:rPr>
                <w:sz w:val="20"/>
                <w:szCs w:val="20"/>
              </w:rPr>
            </w:pPr>
            <w:r w:rsidRPr="00BF1BB3">
              <w:rPr>
                <w:sz w:val="20"/>
                <w:szCs w:val="20"/>
              </w:rPr>
              <w:t>11 Miss. Admin. Code Pt. 2, R. 2.2.B</w:t>
            </w:r>
            <w:proofErr w:type="gramStart"/>
            <w:r w:rsidRPr="00BF1BB3">
              <w:rPr>
                <w:sz w:val="20"/>
                <w:szCs w:val="20"/>
              </w:rPr>
              <w:t>.(</w:t>
            </w:r>
            <w:proofErr w:type="gramEnd"/>
            <w:r w:rsidRPr="00BF1BB3">
              <w:rPr>
                <w:sz w:val="20"/>
                <w:szCs w:val="20"/>
              </w:rPr>
              <w:t>10).</w:t>
            </w:r>
          </w:p>
        </w:tc>
        <w:tc>
          <w:tcPr>
            <w:tcW w:w="2520" w:type="dxa"/>
            <w:shd w:val="clear" w:color="auto" w:fill="auto"/>
            <w:vAlign w:val="center"/>
          </w:tcPr>
          <w:p w14:paraId="1DED6E48" w14:textId="46832156" w:rsidR="002408FD" w:rsidRPr="00BF1BB3" w:rsidRDefault="00714758" w:rsidP="0019191F">
            <w:pPr>
              <w:jc w:val="center"/>
              <w:rPr>
                <w:sz w:val="20"/>
                <w:szCs w:val="20"/>
              </w:rPr>
            </w:pPr>
            <w:r>
              <w:rPr>
                <w:sz w:val="20"/>
                <w:szCs w:val="20"/>
              </w:rPr>
              <w:t>95</w:t>
            </w:r>
            <w:r w:rsidR="002408FD" w:rsidRPr="00BF1BB3">
              <w:rPr>
                <w:sz w:val="20"/>
                <w:szCs w:val="20"/>
              </w:rPr>
              <w:t>.</w:t>
            </w:r>
            <w:r w:rsidR="002408FD">
              <w:rPr>
                <w:sz w:val="20"/>
                <w:szCs w:val="20"/>
              </w:rPr>
              <w:t>0</w:t>
            </w:r>
            <w:r w:rsidR="002408FD" w:rsidRPr="00BF1BB3">
              <w:rPr>
                <w:sz w:val="20"/>
                <w:szCs w:val="20"/>
              </w:rPr>
              <w:t xml:space="preserve"> </w:t>
            </w:r>
            <w:proofErr w:type="spellStart"/>
            <w:r w:rsidR="002408FD" w:rsidRPr="00BF1BB3">
              <w:rPr>
                <w:sz w:val="20"/>
                <w:szCs w:val="20"/>
              </w:rPr>
              <w:t>tpy</w:t>
            </w:r>
            <w:proofErr w:type="spellEnd"/>
            <w:r w:rsidR="002408FD" w:rsidRPr="00BF1BB3">
              <w:rPr>
                <w:sz w:val="20"/>
                <w:szCs w:val="20"/>
              </w:rPr>
              <w:t xml:space="preserve"> (Total)</w:t>
            </w:r>
          </w:p>
          <w:p w14:paraId="38AC77D4" w14:textId="77777777" w:rsidR="002408FD" w:rsidRPr="00714758" w:rsidRDefault="002408FD" w:rsidP="0019191F">
            <w:pPr>
              <w:jc w:val="center"/>
              <w:rPr>
                <w:sz w:val="10"/>
                <w:szCs w:val="10"/>
              </w:rPr>
            </w:pPr>
          </w:p>
          <w:p w14:paraId="4B7DD848" w14:textId="77777777" w:rsidR="002408FD" w:rsidRPr="00BF1BB3" w:rsidRDefault="002408FD" w:rsidP="0019191F">
            <w:pPr>
              <w:jc w:val="center"/>
              <w:rPr>
                <w:sz w:val="20"/>
                <w:szCs w:val="20"/>
              </w:rPr>
            </w:pPr>
            <w:r w:rsidRPr="00BF1BB3">
              <w:rPr>
                <w:b/>
                <w:sz w:val="20"/>
                <w:szCs w:val="20"/>
              </w:rPr>
              <w:t>(Major Source Avoidance Limit)</w:t>
            </w:r>
          </w:p>
        </w:tc>
        <w:tc>
          <w:tcPr>
            <w:tcW w:w="2651" w:type="dxa"/>
            <w:shd w:val="clear" w:color="auto" w:fill="auto"/>
            <w:vAlign w:val="center"/>
          </w:tcPr>
          <w:p w14:paraId="35DF1AF2" w14:textId="343108EC" w:rsidR="002408FD" w:rsidRPr="00BF1BB3" w:rsidRDefault="002408FD" w:rsidP="00714758">
            <w:pPr>
              <w:widowControl/>
              <w:spacing w:before="120" w:after="120"/>
              <w:jc w:val="center"/>
              <w:rPr>
                <w:sz w:val="20"/>
                <w:szCs w:val="20"/>
              </w:rPr>
            </w:pPr>
            <w:r w:rsidRPr="00BF1BB3">
              <w:rPr>
                <w:sz w:val="20"/>
                <w:szCs w:val="20"/>
              </w:rPr>
              <w:t xml:space="preserve">The facility will record and maintain the monthly usage of materials that contain </w:t>
            </w:r>
            <w:proofErr w:type="gramStart"/>
            <w:r w:rsidR="00714758">
              <w:rPr>
                <w:sz w:val="20"/>
                <w:szCs w:val="20"/>
              </w:rPr>
              <w:t>VOC</w:t>
            </w:r>
            <w:r w:rsidRPr="00BF1BB3">
              <w:rPr>
                <w:sz w:val="20"/>
                <w:szCs w:val="20"/>
              </w:rPr>
              <w:t xml:space="preserve">s  </w:t>
            </w:r>
            <w:r>
              <w:rPr>
                <w:sz w:val="20"/>
                <w:szCs w:val="20"/>
              </w:rPr>
              <w:t>on</w:t>
            </w:r>
            <w:proofErr w:type="gramEnd"/>
            <w:r>
              <w:rPr>
                <w:sz w:val="20"/>
                <w:szCs w:val="20"/>
              </w:rPr>
              <w:t xml:space="preserve"> a monthly basis and over</w:t>
            </w:r>
            <w:r w:rsidRPr="00BF1BB3">
              <w:rPr>
                <w:sz w:val="20"/>
                <w:szCs w:val="20"/>
              </w:rPr>
              <w:t xml:space="preserve"> a rolling 12-month period (in addition to the </w:t>
            </w:r>
            <w:r w:rsidR="00714758">
              <w:rPr>
                <w:sz w:val="20"/>
                <w:szCs w:val="20"/>
              </w:rPr>
              <w:t>VOC</w:t>
            </w:r>
            <w:r w:rsidRPr="00BF1BB3">
              <w:rPr>
                <w:sz w:val="20"/>
                <w:szCs w:val="20"/>
              </w:rPr>
              <w:t>-content percentage).</w:t>
            </w:r>
          </w:p>
        </w:tc>
      </w:tr>
    </w:tbl>
    <w:p w14:paraId="74A3D6DB" w14:textId="77777777" w:rsidR="002408FD" w:rsidRPr="002408FD" w:rsidRDefault="002408FD" w:rsidP="002408FD">
      <w:pPr>
        <w:pStyle w:val="NoSpacing"/>
        <w:rPr>
          <w:b/>
        </w:rPr>
      </w:pPr>
    </w:p>
    <w:p w14:paraId="2CB842A4" w14:textId="77777777" w:rsidR="00AE785C" w:rsidRPr="00714758" w:rsidRDefault="00AE785C" w:rsidP="00C020B5">
      <w:pPr>
        <w:pStyle w:val="NoSpacing"/>
        <w:rPr>
          <w:rFonts w:ascii="Tms Rmn" w:hAnsi="Tms Rmn" w:cs="Tms Rmn"/>
          <w:b/>
          <w:bCs/>
          <w:color w:val="000000"/>
          <w:u w:val="single"/>
        </w:rPr>
      </w:pPr>
      <w:r w:rsidRPr="00714758">
        <w:rPr>
          <w:rFonts w:ascii="Tms Rmn" w:hAnsi="Tms Rmn" w:cs="Tms Rmn"/>
          <w:b/>
          <w:bCs/>
          <w:color w:val="000000"/>
          <w:u w:val="single"/>
        </w:rPr>
        <w:t>PUBLIC PARTICIPATION</w:t>
      </w:r>
    </w:p>
    <w:p w14:paraId="2CB842A5" w14:textId="77777777" w:rsidR="00AE785C" w:rsidRDefault="00AE785C" w:rsidP="00C020B5">
      <w:pPr>
        <w:pStyle w:val="NoSpacing"/>
        <w:rPr>
          <w:rFonts w:ascii="Tms Rmn" w:hAnsi="Tms Rmn" w:cs="Tms Rmn"/>
          <w:b/>
          <w:bCs/>
          <w:color w:val="000000"/>
        </w:rPr>
      </w:pPr>
    </w:p>
    <w:p w14:paraId="2CB842A6" w14:textId="7382A774" w:rsidR="00AE785C" w:rsidRDefault="00714758" w:rsidP="00C020B5">
      <w:pPr>
        <w:pStyle w:val="NoSpacing"/>
      </w:pPr>
      <w:r>
        <w:t xml:space="preserve">The 30-day public notice period </w:t>
      </w:r>
      <w:r w:rsidR="00440E19">
        <w:t>will begin</w:t>
      </w:r>
      <w:r>
        <w:t xml:space="preserve"> on </w:t>
      </w:r>
      <w:r w:rsidR="00DC4601">
        <w:t xml:space="preserve">July 24, 2019 </w:t>
      </w:r>
      <w:r w:rsidR="00440E19">
        <w:t>and end</w:t>
      </w:r>
      <w:r>
        <w:t xml:space="preserve"> on </w:t>
      </w:r>
      <w:r w:rsidR="00DC4601">
        <w:t>August 26, 2019</w:t>
      </w:r>
      <w:r>
        <w:t xml:space="preserve"> with a copy of the notice </w:t>
      </w:r>
      <w:proofErr w:type="gramStart"/>
      <w:r>
        <w:t>being published</w:t>
      </w:r>
      <w:proofErr w:type="gramEnd"/>
      <w:r>
        <w:t xml:space="preserve"> in the </w:t>
      </w:r>
      <w:r w:rsidR="00440E19">
        <w:t>Itawamba County Times</w:t>
      </w:r>
      <w:r>
        <w:t>.</w:t>
      </w:r>
    </w:p>
    <w:p w14:paraId="2CB842A7" w14:textId="77777777" w:rsidR="00AE785C" w:rsidRDefault="00AE785C" w:rsidP="00C020B5">
      <w:pPr>
        <w:pStyle w:val="NoSpacing"/>
        <w:rPr>
          <w:rFonts w:ascii="Tms Rmn" w:hAnsi="Tms Rmn" w:cs="Tms Rmn"/>
          <w:color w:val="000000"/>
        </w:rPr>
      </w:pPr>
    </w:p>
    <w:p w14:paraId="2CB842A8" w14:textId="77777777" w:rsidR="00745139" w:rsidRDefault="00745139" w:rsidP="00C020B5">
      <w:pPr>
        <w:pStyle w:val="NoSpacing"/>
        <w:rPr>
          <w:rFonts w:ascii="Tms Rmn" w:hAnsi="Tms Rmn" w:cs="Tms Rmn"/>
          <w:b/>
          <w:bCs/>
          <w:color w:val="000000"/>
        </w:rPr>
      </w:pPr>
    </w:p>
    <w:p w14:paraId="2CB842A9" w14:textId="77777777" w:rsidR="00AE785C" w:rsidRPr="00714758" w:rsidRDefault="00AE785C" w:rsidP="00C020B5">
      <w:pPr>
        <w:pStyle w:val="NoSpacing"/>
        <w:rPr>
          <w:rFonts w:ascii="Tms Rmn" w:hAnsi="Tms Rmn" w:cs="Tms Rmn"/>
          <w:b/>
          <w:bCs/>
          <w:color w:val="000000"/>
          <w:u w:val="single"/>
        </w:rPr>
      </w:pPr>
      <w:r w:rsidRPr="00714758">
        <w:rPr>
          <w:rFonts w:ascii="Tms Rmn" w:hAnsi="Tms Rmn" w:cs="Tms Rmn"/>
          <w:b/>
          <w:bCs/>
          <w:color w:val="000000"/>
          <w:u w:val="single"/>
        </w:rPr>
        <w:t>RECOMMENDATION</w:t>
      </w:r>
    </w:p>
    <w:p w14:paraId="2CB842AA" w14:textId="77777777" w:rsidR="00AE785C" w:rsidRDefault="00AE785C" w:rsidP="00C020B5">
      <w:pPr>
        <w:pStyle w:val="NoSpacing"/>
        <w:rPr>
          <w:rFonts w:ascii="Tms Rmn" w:hAnsi="Tms Rmn" w:cs="Tms Rmn"/>
          <w:b/>
          <w:bCs/>
          <w:color w:val="000000"/>
        </w:rPr>
      </w:pPr>
    </w:p>
    <w:p w14:paraId="2CB842AB" w14:textId="77777777" w:rsidR="0026446A" w:rsidRDefault="00AE785C" w:rsidP="00C020B5">
      <w:pPr>
        <w:pStyle w:val="NoSpacing"/>
        <w:rPr>
          <w:rFonts w:ascii="Tms Rmn" w:hAnsi="Tms Rmn" w:cs="Tms Rmn"/>
          <w:b/>
          <w:bCs/>
          <w:snapToGrid w:val="0"/>
          <w:color w:val="000000"/>
        </w:rPr>
      </w:pPr>
      <w:r>
        <w:rPr>
          <w:rFonts w:ascii="Tms Rmn" w:hAnsi="Tms Rmn" w:cs="Tms Rmn"/>
          <w:snapToGrid w:val="0"/>
          <w:color w:val="000000"/>
        </w:rPr>
        <w:t xml:space="preserve">The staff has preliminarily decided to recommend issuance of the permit to the Mississippi Environmental Quality Permit Board as shown in the draft permit.  However, the staff recommendation to the Board </w:t>
      </w:r>
      <w:proofErr w:type="gramStart"/>
      <w:r>
        <w:rPr>
          <w:rFonts w:ascii="Tms Rmn" w:hAnsi="Tms Rmn" w:cs="Tms Rmn"/>
          <w:snapToGrid w:val="0"/>
          <w:color w:val="000000"/>
        </w:rPr>
        <w:t>will be made</w:t>
      </w:r>
      <w:proofErr w:type="gramEnd"/>
      <w:r>
        <w:rPr>
          <w:rFonts w:ascii="Tms Rmn" w:hAnsi="Tms Rmn" w:cs="Tms Rmn"/>
          <w:snapToGrid w:val="0"/>
          <w:color w:val="000000"/>
        </w:rPr>
        <w:t xml:space="preserve"> only after a thorough consideration of all public comments.</w:t>
      </w:r>
    </w:p>
    <w:p w14:paraId="2CB842AC" w14:textId="77777777" w:rsidR="00AE785C" w:rsidRDefault="00AE785C">
      <w:pPr>
        <w:pStyle w:val="Title"/>
        <w:jc w:val="both"/>
        <w:rPr>
          <w:rFonts w:ascii="Tms Rmn" w:hAnsi="Tms Rmn" w:cs="Tms Rmn"/>
          <w:b w:val="0"/>
          <w:bCs w:val="0"/>
          <w:snapToGrid w:val="0"/>
          <w:color w:val="000000"/>
        </w:rPr>
      </w:pPr>
    </w:p>
    <w:sectPr w:rsidR="00AE785C" w:rsidSect="0055558F">
      <w:headerReference w:type="default" r:id="rId9"/>
      <w:footerReference w:type="default" r:id="rId10"/>
      <w:footerReference w:type="first" r:id="rId11"/>
      <w:pgSz w:w="12240" w:h="15840" w:code="1"/>
      <w:pgMar w:top="1440"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819E0F" w14:textId="77777777" w:rsidR="003555A3" w:rsidRDefault="003555A3">
      <w:r>
        <w:separator/>
      </w:r>
    </w:p>
  </w:endnote>
  <w:endnote w:type="continuationSeparator" w:id="0">
    <w:p w14:paraId="53E69765" w14:textId="77777777" w:rsidR="003555A3" w:rsidRDefault="00355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842B3" w14:textId="77777777" w:rsidR="00AE785C" w:rsidRPr="00714758" w:rsidRDefault="0026446A" w:rsidP="0026446A">
    <w:pPr>
      <w:pStyle w:val="Footer"/>
      <w:rPr>
        <w:sz w:val="20"/>
        <w:szCs w:val="20"/>
      </w:rPr>
    </w:pPr>
    <w:r w:rsidRPr="00714758">
      <w:rPr>
        <w:sz w:val="20"/>
        <w:szCs w:val="20"/>
      </w:rPr>
      <w:t>36479 PER20190001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842B4" w14:textId="77777777" w:rsidR="00AE785C" w:rsidRPr="006D279A" w:rsidRDefault="00AE785C">
    <w:pPr>
      <w:pStyle w:val="Footer"/>
      <w:rPr>
        <w:sz w:val="20"/>
        <w:szCs w:val="20"/>
      </w:rPr>
    </w:pPr>
    <w:r w:rsidRPr="006D279A">
      <w:rPr>
        <w:sz w:val="20"/>
        <w:szCs w:val="20"/>
      </w:rPr>
      <w:t>36479 PER20190001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8E4D31" w14:textId="77777777" w:rsidR="003555A3" w:rsidRDefault="003555A3">
      <w:r>
        <w:separator/>
      </w:r>
    </w:p>
  </w:footnote>
  <w:footnote w:type="continuationSeparator" w:id="0">
    <w:p w14:paraId="58DCC63B" w14:textId="77777777" w:rsidR="003555A3" w:rsidRDefault="003555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842B1" w14:textId="77777777" w:rsidR="00AE785C" w:rsidRDefault="00AE785C">
    <w:pPr>
      <w:pStyle w:val="Header"/>
      <w:rPr>
        <w:sz w:val="18"/>
        <w:szCs w:val="18"/>
      </w:rPr>
    </w:pPr>
    <w:r>
      <w:rPr>
        <w:sz w:val="18"/>
        <w:szCs w:val="18"/>
      </w:rPr>
      <w:t>Permit Review Summary</w:t>
    </w:r>
  </w:p>
  <w:p w14:paraId="2CB842B2" w14:textId="632B578C" w:rsidR="00AE785C" w:rsidRDefault="00AE785C">
    <w:pPr>
      <w:pStyle w:val="Header"/>
      <w:rPr>
        <w:rStyle w:val="PageNumber"/>
        <w:sz w:val="18"/>
        <w:szCs w:val="18"/>
      </w:rPr>
    </w:pPr>
    <w:r>
      <w:rPr>
        <w:sz w:val="18"/>
        <w:szCs w:val="18"/>
      </w:rPr>
      <w:t xml:space="preserve">Page </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sidR="00BC473B">
      <w:rPr>
        <w:rStyle w:val="PageNumber"/>
        <w:noProof/>
        <w:sz w:val="18"/>
        <w:szCs w:val="18"/>
      </w:rPr>
      <w:t>5</w:t>
    </w:r>
    <w:r>
      <w:rPr>
        <w:rStyle w:val="PageNumber"/>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0402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5624E5"/>
    <w:multiLevelType w:val="hybridMultilevel"/>
    <w:tmpl w:val="1A6E3B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DB1F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7041F86"/>
    <w:multiLevelType w:val="hybridMultilevel"/>
    <w:tmpl w:val="BE6A8F84"/>
    <w:lvl w:ilvl="0" w:tplc="6ACA5F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D0623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ECE58C6"/>
    <w:multiLevelType w:val="hybridMultilevel"/>
    <w:tmpl w:val="EF6219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552794"/>
    <w:multiLevelType w:val="singleLevel"/>
    <w:tmpl w:val="0409000F"/>
    <w:lvl w:ilvl="0">
      <w:start w:val="1"/>
      <w:numFmt w:val="decimal"/>
      <w:lvlText w:val="%1."/>
      <w:lvlJc w:val="left"/>
      <w:pPr>
        <w:tabs>
          <w:tab w:val="num" w:pos="360"/>
        </w:tabs>
        <w:ind w:left="360" w:hanging="360"/>
      </w:pPr>
      <w:rPr>
        <w:rFonts w:cs="Times New Roman"/>
      </w:rPr>
    </w:lvl>
  </w:abstractNum>
  <w:abstractNum w:abstractNumId="7" w15:restartNumberingAfterBreak="0">
    <w:nsid w:val="4FC5711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54114E50"/>
    <w:multiLevelType w:val="hybridMultilevel"/>
    <w:tmpl w:val="249015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3D3BA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A1F2BBE"/>
    <w:multiLevelType w:val="hybridMultilevel"/>
    <w:tmpl w:val="143C85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A366A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60E62A9D"/>
    <w:multiLevelType w:val="hybridMultilevel"/>
    <w:tmpl w:val="4C8626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29608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D52247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740064CA"/>
    <w:multiLevelType w:val="hybridMultilevel"/>
    <w:tmpl w:val="D444AC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090F9E"/>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0"/>
  </w:num>
  <w:num w:numId="3">
    <w:abstractNumId w:val="7"/>
  </w:num>
  <w:num w:numId="4">
    <w:abstractNumId w:val="14"/>
  </w:num>
  <w:num w:numId="5">
    <w:abstractNumId w:val="2"/>
  </w:num>
  <w:num w:numId="6">
    <w:abstractNumId w:val="13"/>
  </w:num>
  <w:num w:numId="7">
    <w:abstractNumId w:val="16"/>
  </w:num>
  <w:num w:numId="8">
    <w:abstractNumId w:val="11"/>
  </w:num>
  <w:num w:numId="9">
    <w:abstractNumId w:val="9"/>
  </w:num>
  <w:num w:numId="10">
    <w:abstractNumId w:val="4"/>
  </w:num>
  <w:num w:numId="11">
    <w:abstractNumId w:val="12"/>
  </w:num>
  <w:num w:numId="12">
    <w:abstractNumId w:val="15"/>
  </w:num>
  <w:num w:numId="13">
    <w:abstractNumId w:val="5"/>
  </w:num>
  <w:num w:numId="14">
    <w:abstractNumId w:val="8"/>
  </w:num>
  <w:num w:numId="15">
    <w:abstractNumId w:val="1"/>
  </w:num>
  <w:num w:numId="16">
    <w:abstractNumId w:val="10"/>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ddress" w:val="\'5c'5c'5c'5c'5c'5c'5c'5c'5c'5c'5c'5c'5c'5c'5c'5c'0d\'5c'5c'5c'5c'5c'5c'5c'5c'5c'5c'5c'5c'5c'5c'5c'5c'0d\'5c'5c'5c'5c'5c'5c'5c'5c'5c'5c'5c'5c'5c'5c'5c'5c'0d,   "/>
    <w:docVar w:name="FacilityContact" w:val="man"/>
    <w:docVar w:name="Ref" w:val="Permit 1\'5c'5c'5c'5c'5c'5c'5c'5c'5c'5c'5c'5c'5c'5c'5c'5c'0d\'5c'5c'5c'5c'5c'5c'5c'5c'5c'5c'5c'5c'5c'5c'5c'5c'0aPermit 2\'5c'5c'5c'5c'5c'5c'5c'5c'5c'5c'5c'5c'5c'5c'5c'5c'0d\'5c'5c'5c'5c'5c'5c'5c'5c'5c'5c'5c'5c'5c'5c'5c'5c'0a"/>
  </w:docVars>
  <w:rsids>
    <w:rsidRoot w:val="0026446A"/>
    <w:rsid w:val="00030AAC"/>
    <w:rsid w:val="00031259"/>
    <w:rsid w:val="00032135"/>
    <w:rsid w:val="00046CC1"/>
    <w:rsid w:val="000E657C"/>
    <w:rsid w:val="00136E9E"/>
    <w:rsid w:val="001B0FCC"/>
    <w:rsid w:val="001D7E96"/>
    <w:rsid w:val="0020575C"/>
    <w:rsid w:val="002064B4"/>
    <w:rsid w:val="00233312"/>
    <w:rsid w:val="002408FD"/>
    <w:rsid w:val="002619DD"/>
    <w:rsid w:val="0026446A"/>
    <w:rsid w:val="00330B39"/>
    <w:rsid w:val="003555A3"/>
    <w:rsid w:val="00361BC2"/>
    <w:rsid w:val="0038372D"/>
    <w:rsid w:val="003B4F53"/>
    <w:rsid w:val="003B6D66"/>
    <w:rsid w:val="00440E19"/>
    <w:rsid w:val="00457EE0"/>
    <w:rsid w:val="00533198"/>
    <w:rsid w:val="0055558F"/>
    <w:rsid w:val="00555AAD"/>
    <w:rsid w:val="00562523"/>
    <w:rsid w:val="00655A0C"/>
    <w:rsid w:val="006578E2"/>
    <w:rsid w:val="00671D57"/>
    <w:rsid w:val="00674247"/>
    <w:rsid w:val="006A1772"/>
    <w:rsid w:val="006B2789"/>
    <w:rsid w:val="006B38D2"/>
    <w:rsid w:val="006D279A"/>
    <w:rsid w:val="006D7EB3"/>
    <w:rsid w:val="00714758"/>
    <w:rsid w:val="00745139"/>
    <w:rsid w:val="007517F3"/>
    <w:rsid w:val="00753973"/>
    <w:rsid w:val="00771954"/>
    <w:rsid w:val="008C0A45"/>
    <w:rsid w:val="008C68B5"/>
    <w:rsid w:val="008E2B1A"/>
    <w:rsid w:val="009041BA"/>
    <w:rsid w:val="0091121B"/>
    <w:rsid w:val="00973F38"/>
    <w:rsid w:val="00986DF9"/>
    <w:rsid w:val="009E4AD0"/>
    <w:rsid w:val="009F2856"/>
    <w:rsid w:val="00A028B8"/>
    <w:rsid w:val="00A11EAD"/>
    <w:rsid w:val="00A21F1D"/>
    <w:rsid w:val="00A45CF6"/>
    <w:rsid w:val="00A8078B"/>
    <w:rsid w:val="00A90E68"/>
    <w:rsid w:val="00AB5062"/>
    <w:rsid w:val="00AE785C"/>
    <w:rsid w:val="00AF126E"/>
    <w:rsid w:val="00AF3C0E"/>
    <w:rsid w:val="00AF534F"/>
    <w:rsid w:val="00B4253C"/>
    <w:rsid w:val="00B43E9A"/>
    <w:rsid w:val="00B64B20"/>
    <w:rsid w:val="00BC473B"/>
    <w:rsid w:val="00BF79C3"/>
    <w:rsid w:val="00C020B5"/>
    <w:rsid w:val="00C305C0"/>
    <w:rsid w:val="00C87529"/>
    <w:rsid w:val="00D54FED"/>
    <w:rsid w:val="00D65C78"/>
    <w:rsid w:val="00D83E44"/>
    <w:rsid w:val="00D84228"/>
    <w:rsid w:val="00D874E4"/>
    <w:rsid w:val="00DA097F"/>
    <w:rsid w:val="00DC4601"/>
    <w:rsid w:val="00DD56C2"/>
    <w:rsid w:val="00E07136"/>
    <w:rsid w:val="00E81BEA"/>
    <w:rsid w:val="00F66C8A"/>
    <w:rsid w:val="00F67BC9"/>
    <w:rsid w:val="00F83F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2CB8427B"/>
  <w14:defaultImageDpi w14:val="0"/>
  <w15:docId w15:val="{116C5D7E-60DF-43D7-86F7-2BC0D5C67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lsdException w:name="footer" w:semiHidden="1"/>
    <w:lsdException w:name="caption" w:semiHidden="1" w:uiPriority="35" w:unhideWhenUsed="1" w:qFormat="1"/>
    <w:lsdException w:name="footnote reference" w:semiHidden="1"/>
    <w:lsdException w:name="page number" w:semiHidden="1"/>
    <w:lsdException w:name="List Number" w:semiHidden="1" w:unhideWhenUsed="1"/>
    <w:lsdException w:name="List 4" w:semiHidden="1" w:unhideWhenUsed="1"/>
    <w:lsdException w:name="List 5" w:semiHidden="1" w:unhideWhenUsed="1"/>
    <w:lsdException w:name="Title" w:qFormat="1"/>
    <w:lsdException w:name="Closing" w:semiHidden="1"/>
    <w:lsdException w:name="Signature" w:semiHidden="1"/>
    <w:lsdException w:name="Default Paragraph Font" w:semiHidden="1"/>
    <w:lsdException w:name="Body Text" w:semiHidden="1"/>
    <w:lsdException w:name="Subtitle" w:uiPriority="11" w:qFormat="1"/>
    <w:lsdException w:name="Salutation" w:semiHidden="1" w:unhideWhenUsed="1"/>
    <w:lsdException w:name="Date" w:semiHidden="1"/>
    <w:lsdException w:name="Body Text First Indent" w:semiHidden="1" w:unhideWhenUsed="1"/>
    <w:lsdException w:name="Body Text 2" w:semiHidden="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spacing w:after="0" w:line="240" w:lineRule="auto"/>
    </w:pPr>
    <w:rPr>
      <w:sz w:val="24"/>
      <w:szCs w:val="24"/>
    </w:rPr>
  </w:style>
  <w:style w:type="paragraph" w:styleId="Heading1">
    <w:name w:val="heading 1"/>
    <w:basedOn w:val="Normal"/>
    <w:next w:val="Normal"/>
    <w:link w:val="Heading1Char"/>
    <w:uiPriority w:val="99"/>
    <w:qFormat/>
    <w:pPr>
      <w:keepNext/>
      <w:widowControl/>
      <w:jc w:val="center"/>
      <w:outlineLvl w:val="0"/>
    </w:pPr>
    <w:rPr>
      <w:b/>
      <w:bCs/>
    </w:rPr>
  </w:style>
  <w:style w:type="paragraph" w:styleId="Heading2">
    <w:name w:val="heading 2"/>
    <w:basedOn w:val="Normal"/>
    <w:next w:val="Normal"/>
    <w:link w:val="Heading2Char"/>
    <w:uiPriority w:val="99"/>
    <w:qFormat/>
    <w:pPr>
      <w:keepNext/>
      <w:widowControl/>
      <w:jc w:val="center"/>
      <w:outlineLvl w:val="1"/>
    </w:pPr>
    <w:rPr>
      <w:b/>
      <w:bCs/>
      <w:sz w:val="28"/>
      <w:szCs w:val="28"/>
    </w:rPr>
  </w:style>
  <w:style w:type="paragraph" w:styleId="Heading3">
    <w:name w:val="heading 3"/>
    <w:basedOn w:val="Normal"/>
    <w:next w:val="Normal"/>
    <w:link w:val="Heading3Char"/>
    <w:uiPriority w:val="99"/>
    <w:qFormat/>
    <w:pPr>
      <w:keepNext/>
      <w:widowControl/>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styleId="FootnoteReference">
    <w:name w:val="footnote reference"/>
    <w:basedOn w:val="DefaultParagraphFont"/>
    <w:uiPriority w:val="99"/>
    <w:semiHidden/>
    <w:rPr>
      <w:rFonts w:cs="Times New Roman"/>
    </w:r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semiHidden/>
    <w:locked/>
    <w:rPr>
      <w:rFonts w:cs="Times New Roman"/>
      <w:sz w:val="24"/>
      <w:szCs w:val="24"/>
    </w:rPr>
  </w:style>
  <w:style w:type="paragraph" w:customStyle="1" w:styleId="ReferenceLine">
    <w:name w:val="Reference Line"/>
    <w:basedOn w:val="BodyText"/>
    <w:uiPriority w:val="99"/>
  </w:style>
  <w:style w:type="paragraph" w:styleId="Closing">
    <w:name w:val="Closing"/>
    <w:basedOn w:val="Normal"/>
    <w:link w:val="ClosingChar"/>
    <w:uiPriority w:val="99"/>
    <w:pPr>
      <w:ind w:left="4320"/>
    </w:pPr>
  </w:style>
  <w:style w:type="character" w:customStyle="1" w:styleId="ClosingChar">
    <w:name w:val="Closing Char"/>
    <w:basedOn w:val="DefaultParagraphFont"/>
    <w:link w:val="Closing"/>
    <w:uiPriority w:val="99"/>
    <w:semiHidden/>
    <w:locked/>
    <w:rPr>
      <w:rFonts w:cs="Times New Roman"/>
      <w:sz w:val="24"/>
      <w:szCs w:val="24"/>
    </w:rPr>
  </w:style>
  <w:style w:type="paragraph" w:styleId="Signature">
    <w:name w:val="Signature"/>
    <w:basedOn w:val="Normal"/>
    <w:link w:val="SignatureChar"/>
    <w:uiPriority w:val="99"/>
    <w:pPr>
      <w:ind w:left="4320"/>
    </w:pPr>
  </w:style>
  <w:style w:type="character" w:customStyle="1" w:styleId="SignatureChar">
    <w:name w:val="Signature Char"/>
    <w:basedOn w:val="DefaultParagraphFont"/>
    <w:link w:val="Signature"/>
    <w:uiPriority w:val="99"/>
    <w:semiHidden/>
    <w:locked/>
    <w:rPr>
      <w:rFonts w:cs="Times New Roman"/>
      <w:sz w:val="24"/>
      <w:szCs w:val="24"/>
    </w:rPr>
  </w:style>
  <w:style w:type="paragraph" w:customStyle="1" w:styleId="CcList">
    <w:name w:val="Cc List"/>
    <w:basedOn w:val="Normal"/>
    <w:uiPriority w:val="99"/>
  </w:style>
  <w:style w:type="paragraph" w:styleId="Date">
    <w:name w:val="Date"/>
    <w:basedOn w:val="Normal"/>
    <w:next w:val="Normal"/>
    <w:link w:val="DateChar"/>
    <w:uiPriority w:val="99"/>
    <w:pPr>
      <w:ind w:left="4320"/>
    </w:pPr>
  </w:style>
  <w:style w:type="character" w:customStyle="1" w:styleId="DateChar">
    <w:name w:val="Date Char"/>
    <w:basedOn w:val="DefaultParagraphFont"/>
    <w:link w:val="Date"/>
    <w:uiPriority w:val="99"/>
    <w:semiHidden/>
    <w:locked/>
    <w:rPr>
      <w:rFonts w:cs="Times New Roman"/>
      <w:sz w:val="24"/>
      <w:szCs w:val="24"/>
    </w:rPr>
  </w:style>
  <w:style w:type="paragraph" w:styleId="BodyText2">
    <w:name w:val="Body Text 2"/>
    <w:basedOn w:val="Normal"/>
    <w:link w:val="BodyText2Char"/>
    <w:uiPriority w:val="99"/>
    <w:pPr>
      <w:spacing w:line="240" w:lineRule="atLeast"/>
      <w:jc w:val="both"/>
    </w:pPr>
    <w:rPr>
      <w:rFonts w:ascii="Tms Rmn" w:hAnsi="Tms Rmn" w:cs="Tms Rmn"/>
      <w:color w:val="000000"/>
    </w:rPr>
  </w:style>
  <w:style w:type="character" w:customStyle="1" w:styleId="BodyText2Char">
    <w:name w:val="Body Text 2 Char"/>
    <w:basedOn w:val="DefaultParagraphFont"/>
    <w:link w:val="BodyText2"/>
    <w:uiPriority w:val="99"/>
    <w:locked/>
    <w:rPr>
      <w:rFonts w:cs="Times New Roman"/>
      <w:sz w:val="24"/>
      <w:szCs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sz w:val="24"/>
      <w:szCs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sz w:val="24"/>
      <w:szCs w:val="24"/>
    </w:rPr>
  </w:style>
  <w:style w:type="paragraph" w:styleId="Title">
    <w:name w:val="Title"/>
    <w:basedOn w:val="Normal"/>
    <w:link w:val="TitleChar"/>
    <w:uiPriority w:val="99"/>
    <w:qFormat/>
    <w:pPr>
      <w:widowControl/>
      <w:jc w:val="center"/>
    </w:pPr>
    <w:rPr>
      <w:b/>
      <w:bCs/>
    </w:rPr>
  </w:style>
  <w:style w:type="character" w:customStyle="1" w:styleId="TitleChar">
    <w:name w:val="Title Char"/>
    <w:basedOn w:val="DefaultParagraphFont"/>
    <w:link w:val="Title"/>
    <w:uiPriority w:val="99"/>
    <w:locked/>
    <w:rPr>
      <w:rFonts w:asciiTheme="majorHAnsi" w:eastAsiaTheme="majorEastAsia" w:hAnsiTheme="majorHAnsi" w:cs="Times New Roman"/>
      <w:b/>
      <w:bCs/>
      <w:kern w:val="28"/>
      <w:sz w:val="32"/>
      <w:szCs w:val="32"/>
    </w:rPr>
  </w:style>
  <w:style w:type="character" w:styleId="PageNumber">
    <w:name w:val="page number"/>
    <w:basedOn w:val="DefaultParagraphFont"/>
    <w:uiPriority w:val="99"/>
    <w:rPr>
      <w:rFonts w:cs="Times New Roman"/>
    </w:rPr>
  </w:style>
  <w:style w:type="paragraph" w:styleId="BalloonText">
    <w:name w:val="Balloon Text"/>
    <w:basedOn w:val="Normal"/>
    <w:link w:val="BalloonTextChar"/>
    <w:uiPriority w:val="99"/>
    <w:rsid w:val="00671D57"/>
    <w:rPr>
      <w:rFonts w:ascii="Segoe UI" w:hAnsi="Segoe UI" w:cs="Segoe UI"/>
      <w:sz w:val="18"/>
      <w:szCs w:val="18"/>
    </w:rPr>
  </w:style>
  <w:style w:type="character" w:customStyle="1" w:styleId="BalloonTextChar">
    <w:name w:val="Balloon Text Char"/>
    <w:basedOn w:val="DefaultParagraphFont"/>
    <w:link w:val="BalloonText"/>
    <w:uiPriority w:val="99"/>
    <w:locked/>
    <w:rsid w:val="00671D57"/>
    <w:rPr>
      <w:rFonts w:ascii="Segoe UI" w:hAnsi="Segoe UI" w:cs="Segoe UI"/>
      <w:sz w:val="18"/>
      <w:szCs w:val="18"/>
    </w:rPr>
  </w:style>
  <w:style w:type="paragraph" w:styleId="NoSpacing">
    <w:name w:val="No Spacing"/>
    <w:uiPriority w:val="1"/>
    <w:qFormat/>
    <w:rsid w:val="00C020B5"/>
    <w:pPr>
      <w:widowControl w:val="0"/>
      <w:autoSpaceDE w:val="0"/>
      <w:autoSpaceDN w:val="0"/>
      <w:spacing w:after="0" w:line="240" w:lineRule="auto"/>
    </w:pPr>
    <w:rPr>
      <w:sz w:val="24"/>
      <w:szCs w:val="24"/>
    </w:rPr>
  </w:style>
  <w:style w:type="table" w:styleId="TableGrid">
    <w:name w:val="Table Grid"/>
    <w:basedOn w:val="TableNormal"/>
    <w:uiPriority w:val="59"/>
    <w:rsid w:val="006D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sid w:val="00655A0C"/>
    <w:rPr>
      <w:sz w:val="20"/>
      <w:szCs w:val="20"/>
    </w:rPr>
  </w:style>
  <w:style w:type="character" w:customStyle="1" w:styleId="CommentTextChar">
    <w:name w:val="Comment Text Char"/>
    <w:basedOn w:val="DefaultParagraphFont"/>
    <w:link w:val="CommentText"/>
    <w:uiPriority w:val="99"/>
    <w:rsid w:val="00655A0C"/>
    <w:rPr>
      <w:sz w:val="20"/>
      <w:szCs w:val="20"/>
    </w:rPr>
  </w:style>
  <w:style w:type="paragraph" w:styleId="ListParagraph">
    <w:name w:val="List Paragraph"/>
    <w:basedOn w:val="Normal"/>
    <w:uiPriority w:val="34"/>
    <w:qFormat/>
    <w:rsid w:val="00030A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509493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I:\TEMPLATES\EPD\enSite%20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5F7D8D-2DFB-420D-8A63-471270C68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enSite Letter.dot</Template>
  <TotalTime>301</TotalTime>
  <Pages>5</Pages>
  <Words>1163</Words>
  <Characters>6633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afgafgasdgfsd</vt:lpstr>
    </vt:vector>
  </TitlesOfParts>
  <Company>None</Company>
  <LinksUpToDate>false</LinksUpToDate>
  <CharactersWithSpaces>7781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afgafgasdgfsd</dc:title>
  <dc:subject/>
  <dc:creator>Bruce Ferguson</dc:creator>
  <cp:keywords/>
  <dc:description/>
  <cp:lastModifiedBy>Jaricus Whitlock</cp:lastModifiedBy>
  <cp:revision>8</cp:revision>
  <cp:lastPrinted>2019-01-10T15:50:00Z</cp:lastPrinted>
  <dcterms:created xsi:type="dcterms:W3CDTF">2019-06-14T22:39:00Z</dcterms:created>
  <dcterms:modified xsi:type="dcterms:W3CDTF">2019-07-18T21:54:00Z</dcterms:modified>
</cp:coreProperties>
</file>