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C12" w:rsidRPr="00144F7B" w:rsidRDefault="005E1C12">
      <w:pPr>
        <w:jc w:val="center"/>
        <w:rPr>
          <w:b/>
          <w:bCs/>
          <w:sz w:val="32"/>
          <w:szCs w:val="32"/>
        </w:rPr>
      </w:pPr>
      <w:r w:rsidRPr="00144F7B">
        <w:rPr>
          <w:b/>
          <w:bCs/>
          <w:sz w:val="32"/>
          <w:szCs w:val="32"/>
        </w:rPr>
        <w:t>INFORMATION RELATIVE TO</w:t>
      </w:r>
    </w:p>
    <w:p w:rsidR="005E1C12" w:rsidRDefault="005E1C12">
      <w:pPr>
        <w:jc w:val="center"/>
        <w:rPr>
          <w:b/>
          <w:bCs/>
          <w:sz w:val="32"/>
          <w:szCs w:val="32"/>
        </w:rPr>
      </w:pPr>
      <w:r w:rsidRPr="00144F7B">
        <w:rPr>
          <w:b/>
          <w:bCs/>
          <w:sz w:val="32"/>
          <w:szCs w:val="32"/>
        </w:rPr>
        <w:t>THE DRAFT TITLE V OPERATING PERMIT</w:t>
      </w:r>
    </w:p>
    <w:p w:rsidR="004600E2" w:rsidRPr="00144F7B" w:rsidRDefault="00EF5293">
      <w:pPr>
        <w:jc w:val="center"/>
        <w:rPr>
          <w:b/>
          <w:bCs/>
          <w:sz w:val="32"/>
          <w:szCs w:val="32"/>
        </w:rPr>
      </w:pPr>
      <w:r>
        <w:rPr>
          <w:b/>
          <w:bCs/>
          <w:sz w:val="32"/>
          <w:szCs w:val="32"/>
        </w:rPr>
        <w:t>April 19, 2019</w:t>
      </w:r>
    </w:p>
    <w:p w:rsidR="005E1C12" w:rsidRPr="009E5D9C" w:rsidRDefault="005E1C12">
      <w:pPr>
        <w:jc w:val="center"/>
        <w:rPr>
          <w:sz w:val="24"/>
          <w:szCs w:val="24"/>
        </w:rPr>
      </w:pPr>
    </w:p>
    <w:p w:rsidR="005E1C12" w:rsidRPr="009E5D9C" w:rsidRDefault="005E1C12">
      <w:pPr>
        <w:jc w:val="center"/>
        <w:rPr>
          <w:sz w:val="24"/>
          <w:szCs w:val="24"/>
        </w:rPr>
      </w:pPr>
      <w:r w:rsidRPr="009E5D9C">
        <w:rPr>
          <w:sz w:val="24"/>
          <w:szCs w:val="24"/>
        </w:rPr>
        <w:t>FOR:</w:t>
      </w:r>
    </w:p>
    <w:p w:rsidR="00EF5293" w:rsidRDefault="00AC05E6" w:rsidP="00EF5293">
      <w:pPr>
        <w:pStyle w:val="ReferenceLine"/>
        <w:widowControl/>
        <w:tabs>
          <w:tab w:val="left" w:pos="90"/>
        </w:tabs>
        <w:spacing w:after="0"/>
        <w:jc w:val="center"/>
        <w:rPr>
          <w:b/>
          <w:bCs/>
        </w:rPr>
      </w:pPr>
      <w:r w:rsidRPr="00AC05E6">
        <w:rPr>
          <w:b/>
          <w:bCs/>
        </w:rPr>
        <w:t xml:space="preserve"> </w:t>
      </w:r>
      <w:r w:rsidR="00EF5293">
        <w:rPr>
          <w:b/>
          <w:bCs/>
        </w:rPr>
        <w:t>Steel Dynamics Columbus</w:t>
      </w:r>
      <w:r w:rsidR="005E52E0">
        <w:rPr>
          <w:b/>
          <w:bCs/>
        </w:rPr>
        <w:t xml:space="preserve"> LLC</w:t>
      </w:r>
    </w:p>
    <w:p w:rsidR="00EF5293" w:rsidRDefault="00EF5293" w:rsidP="00EF5293">
      <w:pPr>
        <w:tabs>
          <w:tab w:val="left" w:pos="90"/>
        </w:tabs>
        <w:jc w:val="center"/>
        <w:rPr>
          <w:b/>
          <w:bCs/>
          <w:snapToGrid w:val="0"/>
          <w:color w:val="000000"/>
          <w:sz w:val="24"/>
          <w:szCs w:val="24"/>
        </w:rPr>
      </w:pPr>
      <w:r>
        <w:rPr>
          <w:b/>
          <w:bCs/>
          <w:snapToGrid w:val="0"/>
          <w:color w:val="000000"/>
          <w:sz w:val="24"/>
          <w:szCs w:val="24"/>
        </w:rPr>
        <w:t>1945 Airport Road</w:t>
      </w:r>
    </w:p>
    <w:p w:rsidR="00EF5293" w:rsidRDefault="00EF5293" w:rsidP="00EF5293">
      <w:pPr>
        <w:pStyle w:val="ReferenceLine"/>
        <w:widowControl/>
        <w:spacing w:after="0"/>
        <w:jc w:val="center"/>
      </w:pPr>
      <w:r>
        <w:rPr>
          <w:b/>
          <w:bCs/>
          <w:color w:val="000000"/>
        </w:rPr>
        <w:t xml:space="preserve">Columbus, MS 39701    </w:t>
      </w:r>
    </w:p>
    <w:p w:rsidR="00AC05E6" w:rsidRPr="009E5D9C" w:rsidRDefault="00AC05E6" w:rsidP="007C33C8">
      <w:pPr>
        <w:pStyle w:val="ReferenceLine"/>
        <w:widowControl/>
        <w:spacing w:after="0"/>
        <w:jc w:val="center"/>
      </w:pPr>
    </w:p>
    <w:p w:rsidR="005E1C12" w:rsidRPr="009E5D9C" w:rsidRDefault="005E1C12">
      <w:pPr>
        <w:rPr>
          <w:sz w:val="24"/>
          <w:szCs w:val="24"/>
        </w:rPr>
      </w:pPr>
      <w:r w:rsidRPr="009E5D9C">
        <w:rPr>
          <w:sz w:val="24"/>
          <w:szCs w:val="24"/>
          <w:u w:val="single"/>
        </w:rPr>
        <w:t>FACILITY DESCRIPTION</w:t>
      </w:r>
    </w:p>
    <w:p w:rsidR="00AC05E6" w:rsidRDefault="00EF5293" w:rsidP="00691A3C">
      <w:pPr>
        <w:jc w:val="both"/>
        <w:rPr>
          <w:sz w:val="24"/>
          <w:szCs w:val="24"/>
        </w:rPr>
      </w:pPr>
      <w:r w:rsidRPr="00EF5293">
        <w:rPr>
          <w:sz w:val="24"/>
          <w:szCs w:val="24"/>
        </w:rPr>
        <w:t xml:space="preserve">Steel Dynamics Columbus </w:t>
      </w:r>
      <w:r w:rsidR="005E52E0">
        <w:rPr>
          <w:sz w:val="24"/>
          <w:szCs w:val="24"/>
        </w:rPr>
        <w:t>LLC operates a specialty steel mini-mill in Columbus</w:t>
      </w:r>
      <w:r w:rsidR="00691A3C">
        <w:rPr>
          <w:sz w:val="24"/>
          <w:szCs w:val="24"/>
        </w:rPr>
        <w:t xml:space="preserve">, Mississippi, and </w:t>
      </w:r>
      <w:r w:rsidR="005E52E0">
        <w:rPr>
          <w:sz w:val="24"/>
          <w:szCs w:val="24"/>
        </w:rPr>
        <w:t xml:space="preserve">  </w:t>
      </w:r>
      <w:r w:rsidRPr="00EF5293">
        <w:rPr>
          <w:sz w:val="24"/>
          <w:szCs w:val="24"/>
        </w:rPr>
        <w:t xml:space="preserve">is requesting a </w:t>
      </w:r>
      <w:r>
        <w:rPr>
          <w:sz w:val="24"/>
          <w:szCs w:val="24"/>
        </w:rPr>
        <w:t>significant</w:t>
      </w:r>
      <w:r w:rsidRPr="00EF5293">
        <w:rPr>
          <w:sz w:val="24"/>
          <w:szCs w:val="24"/>
        </w:rPr>
        <w:t xml:space="preserve"> modification of the existing Title V permit. T</w:t>
      </w:r>
      <w:r w:rsidR="00691A3C">
        <w:rPr>
          <w:sz w:val="24"/>
          <w:szCs w:val="24"/>
        </w:rPr>
        <w:t xml:space="preserve">he modification consists of the construction and operation of a third Continuous Galvanizing Line (CGL3) and modifications to Continuous Galvanizing Line 1 (CGL1).  New sources of emissions include </w:t>
      </w:r>
      <w:r w:rsidR="006D226F">
        <w:rPr>
          <w:sz w:val="24"/>
          <w:szCs w:val="24"/>
        </w:rPr>
        <w:t xml:space="preserve">the </w:t>
      </w:r>
      <w:r w:rsidR="00691A3C" w:rsidRPr="00691A3C">
        <w:rPr>
          <w:sz w:val="24"/>
          <w:szCs w:val="24"/>
        </w:rPr>
        <w:t xml:space="preserve">Galvanizing Line 1 </w:t>
      </w:r>
      <w:r w:rsidR="006D226F">
        <w:rPr>
          <w:sz w:val="24"/>
          <w:szCs w:val="24"/>
        </w:rPr>
        <w:t xml:space="preserve">direct-fired </w:t>
      </w:r>
      <w:r w:rsidR="009806D4">
        <w:rPr>
          <w:sz w:val="24"/>
          <w:szCs w:val="24"/>
        </w:rPr>
        <w:t xml:space="preserve">60.83 </w:t>
      </w:r>
      <w:r w:rsidR="006D226F" w:rsidRPr="00691A3C">
        <w:rPr>
          <w:sz w:val="24"/>
          <w:szCs w:val="24"/>
        </w:rPr>
        <w:t>MMBTU</w:t>
      </w:r>
      <w:r w:rsidR="006D226F">
        <w:rPr>
          <w:sz w:val="24"/>
          <w:szCs w:val="24"/>
        </w:rPr>
        <w:t>H</w:t>
      </w:r>
      <w:r w:rsidR="006D226F" w:rsidRPr="00691A3C">
        <w:rPr>
          <w:sz w:val="24"/>
          <w:szCs w:val="24"/>
        </w:rPr>
        <w:t xml:space="preserve"> Preheat </w:t>
      </w:r>
      <w:r w:rsidR="00691A3C" w:rsidRPr="00691A3C">
        <w:rPr>
          <w:sz w:val="24"/>
          <w:szCs w:val="24"/>
        </w:rPr>
        <w:t>Furnace</w:t>
      </w:r>
      <w:r w:rsidR="006D226F">
        <w:rPr>
          <w:sz w:val="24"/>
          <w:szCs w:val="24"/>
        </w:rPr>
        <w:t xml:space="preserve"> (AA-017b), </w:t>
      </w:r>
      <w:r w:rsidR="00691A3C" w:rsidRPr="00691A3C">
        <w:rPr>
          <w:sz w:val="24"/>
          <w:szCs w:val="24"/>
        </w:rPr>
        <w:t xml:space="preserve">Galvanizing Line 3 </w:t>
      </w:r>
      <w:r w:rsidR="006D226F">
        <w:rPr>
          <w:sz w:val="24"/>
          <w:szCs w:val="24"/>
        </w:rPr>
        <w:t xml:space="preserve">rated at </w:t>
      </w:r>
      <w:r w:rsidR="006D226F" w:rsidRPr="00691A3C">
        <w:rPr>
          <w:sz w:val="24"/>
          <w:szCs w:val="24"/>
        </w:rPr>
        <w:t xml:space="preserve">400,000 tons of rolled steel </w:t>
      </w:r>
      <w:r w:rsidR="006D226F">
        <w:rPr>
          <w:sz w:val="24"/>
          <w:szCs w:val="24"/>
        </w:rPr>
        <w:t xml:space="preserve">per year and 102 tons per hour with </w:t>
      </w:r>
      <w:r w:rsidR="00691A3C" w:rsidRPr="00691A3C">
        <w:rPr>
          <w:sz w:val="24"/>
          <w:szCs w:val="24"/>
        </w:rPr>
        <w:t xml:space="preserve">emissions from the cleaning section controlled </w:t>
      </w:r>
      <w:r w:rsidR="006D226F">
        <w:rPr>
          <w:sz w:val="24"/>
          <w:szCs w:val="24"/>
        </w:rPr>
        <w:t xml:space="preserve">by a mist eliminator (AC-017), the </w:t>
      </w:r>
      <w:r w:rsidR="00691A3C" w:rsidRPr="00691A3C">
        <w:rPr>
          <w:sz w:val="24"/>
          <w:szCs w:val="24"/>
        </w:rPr>
        <w:t xml:space="preserve">Galvanizing Line 3 </w:t>
      </w:r>
      <w:r w:rsidR="006D226F" w:rsidRPr="00691A3C">
        <w:rPr>
          <w:sz w:val="24"/>
          <w:szCs w:val="24"/>
        </w:rPr>
        <w:t>10.34 MMBTU</w:t>
      </w:r>
      <w:r w:rsidR="006D226F">
        <w:rPr>
          <w:sz w:val="24"/>
          <w:szCs w:val="24"/>
        </w:rPr>
        <w:t>H</w:t>
      </w:r>
      <w:r w:rsidR="006D226F" w:rsidRPr="00691A3C">
        <w:rPr>
          <w:sz w:val="24"/>
          <w:szCs w:val="24"/>
        </w:rPr>
        <w:t xml:space="preserve"> </w:t>
      </w:r>
      <w:r w:rsidR="00691A3C" w:rsidRPr="00691A3C">
        <w:rPr>
          <w:sz w:val="24"/>
          <w:szCs w:val="24"/>
        </w:rPr>
        <w:t>Radiant Tube Furnace</w:t>
      </w:r>
      <w:r w:rsidR="006D226F">
        <w:rPr>
          <w:sz w:val="24"/>
          <w:szCs w:val="24"/>
        </w:rPr>
        <w:t xml:space="preserve"> (</w:t>
      </w:r>
      <w:r w:rsidR="006D226F" w:rsidRPr="00691A3C">
        <w:rPr>
          <w:sz w:val="24"/>
          <w:szCs w:val="24"/>
        </w:rPr>
        <w:t>AC-017a</w:t>
      </w:r>
      <w:r w:rsidR="006D226F">
        <w:rPr>
          <w:sz w:val="24"/>
          <w:szCs w:val="24"/>
        </w:rPr>
        <w:t xml:space="preserve">), the </w:t>
      </w:r>
      <w:r w:rsidR="00691A3C" w:rsidRPr="00691A3C">
        <w:rPr>
          <w:sz w:val="24"/>
          <w:szCs w:val="24"/>
        </w:rPr>
        <w:t xml:space="preserve">Galvanizing Line 3 </w:t>
      </w:r>
      <w:r w:rsidR="006D226F" w:rsidRPr="00691A3C">
        <w:rPr>
          <w:sz w:val="24"/>
          <w:szCs w:val="24"/>
        </w:rPr>
        <w:t xml:space="preserve">direct-fired </w:t>
      </w:r>
      <w:r w:rsidR="006D226F">
        <w:rPr>
          <w:sz w:val="24"/>
          <w:szCs w:val="24"/>
        </w:rPr>
        <w:t xml:space="preserve">70.63 MMBTUH </w:t>
      </w:r>
      <w:r w:rsidR="006D226F" w:rsidRPr="00691A3C">
        <w:rPr>
          <w:sz w:val="24"/>
          <w:szCs w:val="24"/>
        </w:rPr>
        <w:t xml:space="preserve">Preheat </w:t>
      </w:r>
      <w:r w:rsidR="00691A3C" w:rsidRPr="00691A3C">
        <w:rPr>
          <w:sz w:val="24"/>
          <w:szCs w:val="24"/>
        </w:rPr>
        <w:t xml:space="preserve">Furnace with </w:t>
      </w:r>
      <w:r w:rsidR="006D226F">
        <w:rPr>
          <w:sz w:val="24"/>
          <w:szCs w:val="24"/>
        </w:rPr>
        <w:t>a 20 MMBTUH Waste Heat Recovery Boiler (</w:t>
      </w:r>
      <w:r w:rsidR="006D226F" w:rsidRPr="00691A3C">
        <w:rPr>
          <w:sz w:val="24"/>
          <w:szCs w:val="24"/>
        </w:rPr>
        <w:t>AC-017b</w:t>
      </w:r>
      <w:r w:rsidR="006D226F">
        <w:rPr>
          <w:sz w:val="24"/>
          <w:szCs w:val="24"/>
        </w:rPr>
        <w:t xml:space="preserve">), the </w:t>
      </w:r>
      <w:r w:rsidR="006D226F" w:rsidRPr="00691A3C">
        <w:rPr>
          <w:sz w:val="24"/>
          <w:szCs w:val="24"/>
        </w:rPr>
        <w:t>Galvanizing Line 3 Cleaning Section direct-fired 1.94 MMBTU</w:t>
      </w:r>
      <w:r w:rsidR="006D226F">
        <w:rPr>
          <w:sz w:val="24"/>
          <w:szCs w:val="24"/>
        </w:rPr>
        <w:t>H</w:t>
      </w:r>
      <w:r w:rsidR="006D226F" w:rsidRPr="00691A3C">
        <w:rPr>
          <w:sz w:val="24"/>
          <w:szCs w:val="24"/>
        </w:rPr>
        <w:t xml:space="preserve"> </w:t>
      </w:r>
      <w:r w:rsidR="006D226F">
        <w:rPr>
          <w:sz w:val="24"/>
          <w:szCs w:val="24"/>
        </w:rPr>
        <w:t>dryer (</w:t>
      </w:r>
      <w:r w:rsidR="00691A3C" w:rsidRPr="00691A3C">
        <w:rPr>
          <w:sz w:val="24"/>
          <w:szCs w:val="24"/>
        </w:rPr>
        <w:t>AC-017c</w:t>
      </w:r>
      <w:r w:rsidR="006D226F">
        <w:rPr>
          <w:sz w:val="24"/>
          <w:szCs w:val="24"/>
        </w:rPr>
        <w:t>)</w:t>
      </w:r>
      <w:r w:rsidR="009806D4">
        <w:rPr>
          <w:sz w:val="24"/>
          <w:szCs w:val="24"/>
        </w:rPr>
        <w:t xml:space="preserve">, and a new </w:t>
      </w:r>
      <w:r w:rsidR="009806D4" w:rsidRPr="009806D4">
        <w:rPr>
          <w:sz w:val="24"/>
          <w:szCs w:val="24"/>
        </w:rPr>
        <w:t>Autothermal Reformer (</w:t>
      </w:r>
      <w:r w:rsidR="009806D4">
        <w:rPr>
          <w:sz w:val="24"/>
          <w:szCs w:val="24"/>
        </w:rPr>
        <w:t>AA-029</w:t>
      </w:r>
      <w:r w:rsidR="009806D4" w:rsidRPr="009806D4">
        <w:rPr>
          <w:sz w:val="24"/>
          <w:szCs w:val="24"/>
        </w:rPr>
        <w:t xml:space="preserve">) </w:t>
      </w:r>
      <w:r w:rsidR="009806D4">
        <w:rPr>
          <w:sz w:val="24"/>
          <w:szCs w:val="24"/>
        </w:rPr>
        <w:t>utilized</w:t>
      </w:r>
      <w:r w:rsidR="009806D4" w:rsidRPr="009806D4">
        <w:rPr>
          <w:sz w:val="24"/>
          <w:szCs w:val="24"/>
        </w:rPr>
        <w:t xml:space="preserve"> to produce an additional 12,000 </w:t>
      </w:r>
      <w:proofErr w:type="spellStart"/>
      <w:r w:rsidR="009806D4" w:rsidRPr="009806D4">
        <w:rPr>
          <w:sz w:val="24"/>
          <w:szCs w:val="24"/>
        </w:rPr>
        <w:t>scfh</w:t>
      </w:r>
      <w:proofErr w:type="spellEnd"/>
      <w:r w:rsidR="009806D4" w:rsidRPr="009806D4">
        <w:rPr>
          <w:sz w:val="24"/>
          <w:szCs w:val="24"/>
        </w:rPr>
        <w:t xml:space="preserve"> of hydrogen gas for the facility</w:t>
      </w:r>
      <w:r w:rsidR="006D226F">
        <w:rPr>
          <w:sz w:val="24"/>
          <w:szCs w:val="24"/>
        </w:rPr>
        <w:t>.</w:t>
      </w:r>
    </w:p>
    <w:p w:rsidR="005A0F34" w:rsidRDefault="005A0F34" w:rsidP="00691A3C">
      <w:pPr>
        <w:jc w:val="both"/>
        <w:rPr>
          <w:sz w:val="24"/>
          <w:szCs w:val="24"/>
        </w:rPr>
      </w:pPr>
    </w:p>
    <w:p w:rsidR="005A0F34" w:rsidRDefault="005A0F34" w:rsidP="00691A3C">
      <w:pPr>
        <w:jc w:val="both"/>
        <w:rPr>
          <w:sz w:val="24"/>
          <w:szCs w:val="24"/>
        </w:rPr>
      </w:pPr>
      <w:r>
        <w:rPr>
          <w:sz w:val="24"/>
          <w:szCs w:val="24"/>
        </w:rPr>
        <w:t>An additional modification to the draft permit includes a revision to the former Condition 5.B.1.  T</w:t>
      </w:r>
      <w:r w:rsidRPr="005A0F34">
        <w:rPr>
          <w:sz w:val="24"/>
          <w:szCs w:val="24"/>
        </w:rPr>
        <w:t>he unnecessary stack testing requirement for NOx, CO, and SO2</w:t>
      </w:r>
      <w:r>
        <w:rPr>
          <w:sz w:val="24"/>
          <w:szCs w:val="24"/>
        </w:rPr>
        <w:t>, was removed since the facility utilizes</w:t>
      </w:r>
      <w:r w:rsidRPr="005A0F34">
        <w:rPr>
          <w:sz w:val="24"/>
          <w:szCs w:val="24"/>
        </w:rPr>
        <w:t xml:space="preserve"> CEMS for compliance with both sets of furnace limits and their permit limits are not 3-hour averages but much longer averaging periods </w:t>
      </w:r>
      <w:r>
        <w:rPr>
          <w:sz w:val="24"/>
          <w:szCs w:val="24"/>
        </w:rPr>
        <w:t>due to</w:t>
      </w:r>
      <w:r w:rsidRPr="005A0F34">
        <w:rPr>
          <w:sz w:val="24"/>
          <w:szCs w:val="24"/>
        </w:rPr>
        <w:t xml:space="preserve"> the nature of the operations.  </w:t>
      </w:r>
      <w:r>
        <w:rPr>
          <w:sz w:val="24"/>
          <w:szCs w:val="24"/>
        </w:rPr>
        <w:t xml:space="preserve">Also, </w:t>
      </w:r>
      <w:r w:rsidRPr="005A0F34">
        <w:rPr>
          <w:sz w:val="24"/>
          <w:szCs w:val="24"/>
        </w:rPr>
        <w:t xml:space="preserve">the other stack testing </w:t>
      </w:r>
      <w:r>
        <w:rPr>
          <w:sz w:val="24"/>
          <w:szCs w:val="24"/>
        </w:rPr>
        <w:t xml:space="preserve">requirements were separated </w:t>
      </w:r>
      <w:r w:rsidRPr="005A0F34">
        <w:rPr>
          <w:sz w:val="24"/>
          <w:szCs w:val="24"/>
        </w:rPr>
        <w:t>from the CEMS requirements into two (2) conditions, 5.B.1 and 5.B.2.</w:t>
      </w:r>
      <w:bookmarkStart w:id="0" w:name="_GoBack"/>
      <w:bookmarkEnd w:id="0"/>
    </w:p>
    <w:p w:rsidR="00AC05E6" w:rsidRPr="009E5D9C" w:rsidRDefault="00AC05E6" w:rsidP="00AC05E6">
      <w:pPr>
        <w:jc w:val="both"/>
        <w:rPr>
          <w:sz w:val="24"/>
          <w:szCs w:val="24"/>
        </w:rPr>
      </w:pPr>
    </w:p>
    <w:p w:rsidR="005E1C12" w:rsidRPr="009E5D9C" w:rsidRDefault="005E1C12">
      <w:pPr>
        <w:rPr>
          <w:sz w:val="24"/>
          <w:szCs w:val="24"/>
        </w:rPr>
      </w:pPr>
      <w:r w:rsidRPr="009E5D9C">
        <w:rPr>
          <w:sz w:val="24"/>
          <w:szCs w:val="24"/>
          <w:u w:val="single"/>
        </w:rPr>
        <w:t>TITLE V PROGRAM APPLICABILITY BASIS</w:t>
      </w:r>
    </w:p>
    <w:p w:rsidR="009E5D9C" w:rsidRPr="009E5D9C" w:rsidRDefault="009E5D9C" w:rsidP="009E5D9C">
      <w:pPr>
        <w:jc w:val="both"/>
        <w:rPr>
          <w:sz w:val="24"/>
          <w:szCs w:val="24"/>
        </w:rPr>
      </w:pPr>
      <w:r w:rsidRPr="00691A3C">
        <w:rPr>
          <w:sz w:val="24"/>
          <w:szCs w:val="24"/>
        </w:rPr>
        <w:t xml:space="preserve">The </w:t>
      </w:r>
      <w:r w:rsidR="00AC05E6" w:rsidRPr="00691A3C">
        <w:rPr>
          <w:sz w:val="24"/>
          <w:szCs w:val="24"/>
        </w:rPr>
        <w:t>facility</w:t>
      </w:r>
      <w:r w:rsidRPr="00691A3C">
        <w:rPr>
          <w:sz w:val="24"/>
          <w:szCs w:val="24"/>
        </w:rPr>
        <w:t xml:space="preserve"> is a major source as defined by Title V of the Federal Clean Air Act due to its potential to emit more than 100 tons per year</w:t>
      </w:r>
      <w:r w:rsidR="00AC05E6" w:rsidRPr="00691A3C">
        <w:rPr>
          <w:sz w:val="24"/>
          <w:szCs w:val="24"/>
        </w:rPr>
        <w:t xml:space="preserve"> (tpy) of </w:t>
      </w:r>
      <w:r w:rsidR="00EF5293" w:rsidRPr="00691A3C">
        <w:rPr>
          <w:sz w:val="24"/>
          <w:szCs w:val="24"/>
        </w:rPr>
        <w:t>Particulate Matter (PM), Particulate Matter with a diameter of less than 10 microns (PM</w:t>
      </w:r>
      <w:r w:rsidR="00EF5293" w:rsidRPr="00691A3C">
        <w:rPr>
          <w:sz w:val="24"/>
          <w:szCs w:val="24"/>
          <w:vertAlign w:val="subscript"/>
        </w:rPr>
        <w:t>10</w:t>
      </w:r>
      <w:r w:rsidR="00EF5293" w:rsidRPr="00691A3C">
        <w:rPr>
          <w:sz w:val="24"/>
          <w:szCs w:val="24"/>
        </w:rPr>
        <w:t>), Particulate Matter with a diameter of less than 2.5 microns (PM</w:t>
      </w:r>
      <w:r w:rsidR="00EF5293" w:rsidRPr="00691A3C">
        <w:rPr>
          <w:sz w:val="24"/>
          <w:szCs w:val="24"/>
          <w:vertAlign w:val="subscript"/>
        </w:rPr>
        <w:t>2.5</w:t>
      </w:r>
      <w:r w:rsidR="00EF5293" w:rsidRPr="00691A3C">
        <w:rPr>
          <w:sz w:val="24"/>
          <w:szCs w:val="24"/>
        </w:rPr>
        <w:t>), Sulfur Dioxide (SO</w:t>
      </w:r>
      <w:r w:rsidR="00EF5293" w:rsidRPr="00691A3C">
        <w:rPr>
          <w:sz w:val="24"/>
          <w:szCs w:val="24"/>
          <w:vertAlign w:val="subscript"/>
        </w:rPr>
        <w:t>2</w:t>
      </w:r>
      <w:r w:rsidR="00EF5293" w:rsidRPr="00691A3C">
        <w:rPr>
          <w:sz w:val="24"/>
          <w:szCs w:val="24"/>
        </w:rPr>
        <w:t>), Nitrogen Oxides (NO</w:t>
      </w:r>
      <w:r w:rsidR="00EF5293" w:rsidRPr="00691A3C">
        <w:rPr>
          <w:sz w:val="24"/>
          <w:szCs w:val="24"/>
          <w:vertAlign w:val="subscript"/>
        </w:rPr>
        <w:t>X</w:t>
      </w:r>
      <w:r w:rsidR="00EF5293" w:rsidRPr="00691A3C">
        <w:rPr>
          <w:sz w:val="24"/>
          <w:szCs w:val="24"/>
        </w:rPr>
        <w:t>), Carbon Monoxide (CO), and Volatile Organic Compounds (VOCs)</w:t>
      </w:r>
      <w:r w:rsidR="0069426F" w:rsidRPr="00691A3C">
        <w:rPr>
          <w:sz w:val="24"/>
          <w:szCs w:val="24"/>
        </w:rPr>
        <w:t xml:space="preserve">.  </w:t>
      </w:r>
      <w:r w:rsidR="00EF5293" w:rsidRPr="00691A3C">
        <w:rPr>
          <w:sz w:val="24"/>
          <w:szCs w:val="24"/>
        </w:rPr>
        <w:t>The facility has the potential to emit less than 10 tons per year of any individual Hazardous Air Pollutant (HAP) and less than 25 tons per year of all combined HAPs. As such, this facility is currently classified as an area source in regard to NESHAP/MACT applicability</w:t>
      </w:r>
      <w:r w:rsidRPr="00691A3C">
        <w:rPr>
          <w:sz w:val="24"/>
          <w:szCs w:val="24"/>
        </w:rPr>
        <w:t xml:space="preserve">.  </w:t>
      </w:r>
      <w:r w:rsidR="00691A3C" w:rsidRPr="00691A3C">
        <w:rPr>
          <w:sz w:val="24"/>
          <w:szCs w:val="24"/>
        </w:rPr>
        <w:t>The</w:t>
      </w:r>
      <w:r w:rsidRPr="00691A3C">
        <w:rPr>
          <w:sz w:val="24"/>
          <w:szCs w:val="24"/>
        </w:rPr>
        <w:t xml:space="preserve"> facility is considered an existing </w:t>
      </w:r>
      <w:r w:rsidR="004600E2" w:rsidRPr="00691A3C">
        <w:rPr>
          <w:sz w:val="24"/>
          <w:szCs w:val="24"/>
        </w:rPr>
        <w:t>M</w:t>
      </w:r>
      <w:r w:rsidRPr="00691A3C">
        <w:rPr>
          <w:sz w:val="24"/>
          <w:szCs w:val="24"/>
        </w:rPr>
        <w:t>ajor source for PSD purposes.</w:t>
      </w:r>
      <w:r w:rsidRPr="009E5D9C">
        <w:rPr>
          <w:sz w:val="24"/>
          <w:szCs w:val="24"/>
        </w:rPr>
        <w:t xml:space="preserve"> </w:t>
      </w:r>
    </w:p>
    <w:p w:rsidR="009E5D9C" w:rsidRPr="009E5D9C" w:rsidRDefault="009E5D9C" w:rsidP="00B2164E">
      <w:pPr>
        <w:jc w:val="both"/>
        <w:rPr>
          <w:sz w:val="24"/>
          <w:szCs w:val="24"/>
        </w:rPr>
      </w:pPr>
    </w:p>
    <w:p w:rsidR="005E1C12" w:rsidRPr="009E5D9C" w:rsidRDefault="005E1C12">
      <w:pPr>
        <w:rPr>
          <w:sz w:val="24"/>
          <w:szCs w:val="24"/>
        </w:rPr>
      </w:pPr>
      <w:r w:rsidRPr="009E5D9C">
        <w:rPr>
          <w:sz w:val="24"/>
          <w:szCs w:val="24"/>
          <w:u w:val="single"/>
        </w:rPr>
        <w:t>LEGAL AND FACTUAL BASIS FOR DRAFT PERMIT CONDITIONS</w:t>
      </w:r>
    </w:p>
    <w:p w:rsidR="009E5D9C" w:rsidRDefault="009E5D9C" w:rsidP="009E5D9C">
      <w:pPr>
        <w:jc w:val="both"/>
        <w:rPr>
          <w:sz w:val="24"/>
          <w:szCs w:val="24"/>
        </w:rPr>
      </w:pPr>
      <w:r>
        <w:rPr>
          <w:sz w:val="24"/>
          <w:szCs w:val="24"/>
        </w:rPr>
        <w:t xml:space="preserve">The State and Federally-enforceable conditions of Title V Operating Permits are based upon the requirements of the State of Mississippi Air Emissions Operating Permit Regulations for the Purposes of Title V of the Federal Clean Air Act (11 Miss. Admin. Code Pt. 2, Ch. 6.), and </w:t>
      </w:r>
      <w:r>
        <w:rPr>
          <w:sz w:val="24"/>
          <w:szCs w:val="24"/>
        </w:rPr>
        <w:lastRenderedPageBreak/>
        <w:t>applicable requirements effective upon the date of permit issuance.  Applicable requirement means all of the following as they apply to emissions units in a Title V source:</w:t>
      </w:r>
    </w:p>
    <w:p w:rsidR="009E5D9C" w:rsidRDefault="009E5D9C" w:rsidP="009E5D9C">
      <w:pPr>
        <w:jc w:val="both"/>
        <w:rPr>
          <w:sz w:val="24"/>
          <w:szCs w:val="24"/>
        </w:rPr>
      </w:pPr>
    </w:p>
    <w:p w:rsidR="009E5D9C" w:rsidRDefault="009E5D9C" w:rsidP="009E5D9C">
      <w:pPr>
        <w:pStyle w:val="1"/>
        <w:ind w:left="600" w:hanging="60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any standard or other requirement set forth in the State Implementation Plan (SIP) approved or promulgated by EPA through rulemaking under Title I of the Federal Clean Air Act (Federal Act) including the following:</w:t>
      </w:r>
    </w:p>
    <w:p w:rsidR="009E5D9C" w:rsidRDefault="009E5D9C" w:rsidP="009E5D9C">
      <w:pPr>
        <w:jc w:val="both"/>
        <w:rPr>
          <w:sz w:val="24"/>
          <w:szCs w:val="24"/>
        </w:rPr>
      </w:pPr>
    </w:p>
    <w:p w:rsidR="009E5D9C" w:rsidRDefault="009E5D9C" w:rsidP="009E5D9C">
      <w:pPr>
        <w:tabs>
          <w:tab w:val="left" w:pos="720"/>
        </w:tabs>
        <w:ind w:left="1200" w:hanging="600"/>
        <w:jc w:val="both"/>
        <w:rPr>
          <w:sz w:val="24"/>
          <w:szCs w:val="24"/>
        </w:rPr>
      </w:pPr>
      <w:r>
        <w:rPr>
          <w:sz w:val="24"/>
          <w:szCs w:val="24"/>
        </w:rPr>
        <w:t>a.</w:t>
      </w:r>
      <w:r>
        <w:rPr>
          <w:sz w:val="24"/>
          <w:szCs w:val="24"/>
        </w:rPr>
        <w:tab/>
        <w:t xml:space="preserve">most of the State of </w:t>
      </w:r>
      <w:smartTag w:uri="urn:schemas-microsoft-com:office:smarttags" w:element="State">
        <w:smartTag w:uri="urn:schemas-microsoft-com:office:smarttags" w:element="place">
          <w:r>
            <w:rPr>
              <w:sz w:val="24"/>
              <w:szCs w:val="24"/>
            </w:rPr>
            <w:t>Mississippi Air Emission Regulations</w:t>
          </w:r>
        </w:smartTag>
      </w:smartTag>
      <w:r>
        <w:rPr>
          <w:sz w:val="24"/>
          <w:szCs w:val="24"/>
        </w:rPr>
        <w:t xml:space="preserve"> for the Prevention, Abatement, and Control of Air Contaminants (11 Miss. Admin. Code Pt. 2, Ch. 1.) </w:t>
      </w:r>
    </w:p>
    <w:p w:rsidR="009E5D9C" w:rsidRDefault="009E5D9C" w:rsidP="009E5D9C">
      <w:pPr>
        <w:tabs>
          <w:tab w:val="left" w:pos="720"/>
        </w:tabs>
        <w:ind w:left="1200" w:hanging="600"/>
        <w:jc w:val="both"/>
        <w:rPr>
          <w:sz w:val="24"/>
          <w:szCs w:val="24"/>
        </w:rPr>
      </w:pPr>
      <w:r>
        <w:rPr>
          <w:sz w:val="24"/>
          <w:szCs w:val="24"/>
        </w:rPr>
        <w:t>b.</w:t>
      </w:r>
      <w:r>
        <w:rPr>
          <w:sz w:val="24"/>
          <w:szCs w:val="24"/>
        </w:rPr>
        <w:tab/>
        <w:t xml:space="preserve">the State of </w:t>
      </w:r>
      <w:smartTag w:uri="urn:schemas-microsoft-com:office:smarttags" w:element="State">
        <w:smartTag w:uri="urn:schemas-microsoft-com:office:smarttags" w:element="place">
          <w:r>
            <w:rPr>
              <w:sz w:val="24"/>
              <w:szCs w:val="24"/>
            </w:rPr>
            <w:t>Mississippi</w:t>
          </w:r>
        </w:smartTag>
      </w:smartTag>
      <w:r>
        <w:rPr>
          <w:sz w:val="24"/>
          <w:szCs w:val="24"/>
        </w:rPr>
        <w:t xml:space="preserve"> Regulations for the Prevention of Air Pollution Emergency Episodes (11 Miss. Admin. Code Pt. 2, Ch. 3.),</w:t>
      </w:r>
    </w:p>
    <w:p w:rsidR="009E5D9C" w:rsidRDefault="009E5D9C" w:rsidP="009E5D9C">
      <w:pPr>
        <w:tabs>
          <w:tab w:val="left" w:pos="720"/>
        </w:tabs>
        <w:ind w:left="1200" w:hanging="600"/>
        <w:jc w:val="both"/>
        <w:rPr>
          <w:sz w:val="24"/>
          <w:szCs w:val="24"/>
        </w:rPr>
      </w:pPr>
      <w:r>
        <w:rPr>
          <w:sz w:val="24"/>
          <w:szCs w:val="24"/>
        </w:rPr>
        <w:t>c.</w:t>
      </w:r>
      <w:r>
        <w:rPr>
          <w:sz w:val="24"/>
          <w:szCs w:val="24"/>
        </w:rPr>
        <w:tab/>
        <w:t xml:space="preserve">the State of </w:t>
      </w:r>
      <w:smartTag w:uri="urn:schemas-microsoft-com:office:smarttags" w:element="State">
        <w:smartTag w:uri="urn:schemas-microsoft-com:office:smarttags" w:element="place">
          <w:r>
            <w:rPr>
              <w:sz w:val="24"/>
              <w:szCs w:val="24"/>
            </w:rPr>
            <w:t>Mississippi Regulations</w:t>
          </w:r>
        </w:smartTag>
      </w:smartTag>
      <w:r>
        <w:rPr>
          <w:sz w:val="24"/>
          <w:szCs w:val="24"/>
        </w:rPr>
        <w:t xml:space="preserve"> for the Prevention of Significant Deterioration of Air Quality (11 Miss. Admin. Code Pt. 2, Ch. 5.), and 40 CFR Part 52.21 by reference, and</w:t>
      </w:r>
    </w:p>
    <w:p w:rsidR="009E5D9C" w:rsidRDefault="009E5D9C" w:rsidP="009E5D9C">
      <w:pPr>
        <w:tabs>
          <w:tab w:val="left" w:pos="720"/>
        </w:tabs>
        <w:ind w:left="1200" w:hanging="600"/>
        <w:jc w:val="both"/>
        <w:rPr>
          <w:sz w:val="24"/>
          <w:szCs w:val="24"/>
        </w:rPr>
      </w:pPr>
      <w:r>
        <w:rPr>
          <w:sz w:val="24"/>
          <w:szCs w:val="24"/>
        </w:rPr>
        <w:t>d.</w:t>
      </w:r>
      <w:r>
        <w:rPr>
          <w:sz w:val="24"/>
          <w:szCs w:val="24"/>
        </w:rPr>
        <w:tab/>
        <w:t xml:space="preserve">the provisions of the State of </w:t>
      </w:r>
      <w:smartTag w:uri="urn:schemas-microsoft-com:office:smarttags" w:element="State">
        <w:smartTag w:uri="urn:schemas-microsoft-com:office:smarttags" w:element="place">
          <w:r>
            <w:rPr>
              <w:sz w:val="24"/>
              <w:szCs w:val="24"/>
            </w:rPr>
            <w:t>Mississippi Permit Regulations</w:t>
          </w:r>
        </w:smartTag>
      </w:smartTag>
      <w:r>
        <w:rPr>
          <w:sz w:val="24"/>
          <w:szCs w:val="24"/>
        </w:rPr>
        <w:t xml:space="preserve"> for the Construction and/or Operation of Air Emissions Equipment (11 Miss. Admin. Code Pt. 2, Ch. 2.), relating to construction permits and synthetic minor operating permits;</w:t>
      </w:r>
    </w:p>
    <w:p w:rsidR="009E5D9C" w:rsidRDefault="009E5D9C" w:rsidP="009E5D9C">
      <w:pPr>
        <w:jc w:val="both"/>
        <w:rPr>
          <w:sz w:val="24"/>
          <w:szCs w:val="24"/>
        </w:rPr>
      </w:pPr>
    </w:p>
    <w:p w:rsidR="009E5D9C" w:rsidRDefault="009E5D9C" w:rsidP="009E5D9C">
      <w:pPr>
        <w:pStyle w:val="1"/>
        <w:ind w:left="600" w:hanging="60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any term or condition of any construction permits issued pursuant to </w:t>
      </w:r>
      <w:smartTag w:uri="urn:schemas-microsoft-com:office:smarttags" w:element="State">
        <w:smartTag w:uri="urn:schemas-microsoft-com:office:smarttags" w:element="place">
          <w:r>
            <w:rPr>
              <w:rFonts w:ascii="Times New Roman" w:hAnsi="Times New Roman" w:cs="Times New Roman"/>
            </w:rPr>
            <w:t>Mississippi</w:t>
          </w:r>
        </w:smartTag>
      </w:smartTag>
      <w:r>
        <w:rPr>
          <w:rFonts w:ascii="Times New Roman" w:hAnsi="Times New Roman" w:cs="Times New Roman"/>
        </w:rPr>
        <w:t xml:space="preserve"> regulations approved or promulgated through rulemaking under Title I;</w:t>
      </w:r>
    </w:p>
    <w:p w:rsidR="009E5D9C" w:rsidRDefault="009E5D9C" w:rsidP="009E5D9C">
      <w:pPr>
        <w:jc w:val="both"/>
        <w:rPr>
          <w:sz w:val="24"/>
          <w:szCs w:val="24"/>
        </w:rPr>
      </w:pPr>
    </w:p>
    <w:p w:rsidR="009E5D9C" w:rsidRDefault="009E5D9C" w:rsidP="009E5D9C">
      <w:pPr>
        <w:pStyle w:val="1"/>
        <w:ind w:left="600" w:hanging="60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any standard or other requirement under Section 111 of the Federal Act, including Section 111(d) which includes Title 40, Part 60 of the Code of Federal Regulations (40 CFR Part 60) and relevant sections of </w:t>
      </w:r>
      <w:r>
        <w:t>11 Miss. Admin. Code Pt. 2, Ch. 1.</w:t>
      </w:r>
      <w:r>
        <w:rPr>
          <w:rFonts w:ascii="Times New Roman" w:hAnsi="Times New Roman" w:cs="Times New Roman"/>
        </w:rPr>
        <w:t>;</w:t>
      </w:r>
    </w:p>
    <w:p w:rsidR="009E5D9C" w:rsidRDefault="009E5D9C" w:rsidP="009E5D9C">
      <w:pPr>
        <w:jc w:val="both"/>
        <w:rPr>
          <w:sz w:val="24"/>
          <w:szCs w:val="24"/>
        </w:rPr>
      </w:pPr>
    </w:p>
    <w:p w:rsidR="009E5D9C" w:rsidRDefault="009E5D9C" w:rsidP="009E5D9C">
      <w:pPr>
        <w:pStyle w:val="1"/>
        <w:ind w:left="600" w:hanging="60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any standard or other requirement under Section 112 of the Federal Act, including relevant sections of </w:t>
      </w:r>
      <w:r>
        <w:t>11 Miss. Admin. Code Pt. 2, Ch. 1.</w:t>
      </w:r>
      <w:r>
        <w:rPr>
          <w:rFonts w:ascii="Times New Roman" w:hAnsi="Times New Roman" w:cs="Times New Roman"/>
        </w:rPr>
        <w:t>and 40 CFR Parts 61, 63, and 68;</w:t>
      </w:r>
    </w:p>
    <w:p w:rsidR="009E5D9C" w:rsidRDefault="009E5D9C" w:rsidP="009E5D9C">
      <w:pPr>
        <w:jc w:val="both"/>
        <w:rPr>
          <w:sz w:val="24"/>
          <w:szCs w:val="24"/>
        </w:rPr>
      </w:pPr>
    </w:p>
    <w:p w:rsidR="009E5D9C" w:rsidRDefault="009E5D9C" w:rsidP="009E5D9C">
      <w:pPr>
        <w:pStyle w:val="1"/>
        <w:ind w:left="600" w:hanging="600"/>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any standard or other requirement of the acid rain program under Title IV of the Federal Act or the regulations promulgated thereunder, including the State of Mississippi Acid Rain Program Permit Regulations for Purposes of Title IV of the Federal Clean Air Act (</w:t>
      </w:r>
      <w:r>
        <w:t>11 Miss. Admin. Code Pt. 2, Ch. 7.</w:t>
      </w:r>
      <w:r>
        <w:rPr>
          <w:rFonts w:ascii="Times New Roman" w:hAnsi="Times New Roman" w:cs="Times New Roman"/>
        </w:rPr>
        <w:t>)  adopted November 17, 1994, and 40 CFR Parts 72, 73, 75, 77, and 78;</w:t>
      </w:r>
    </w:p>
    <w:p w:rsidR="009E5D9C" w:rsidRDefault="009E5D9C" w:rsidP="009E5D9C">
      <w:pPr>
        <w:jc w:val="both"/>
        <w:rPr>
          <w:sz w:val="24"/>
          <w:szCs w:val="24"/>
        </w:rPr>
      </w:pPr>
    </w:p>
    <w:p w:rsidR="009E5D9C" w:rsidRDefault="009E5D9C" w:rsidP="009E5D9C">
      <w:pPr>
        <w:pStyle w:val="1"/>
        <w:ind w:left="600" w:hanging="60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any requirements established pursuant to Section 504(b) or Section 114(a)(3) of the Federal Act;</w:t>
      </w:r>
    </w:p>
    <w:p w:rsidR="009E5D9C" w:rsidRDefault="009E5D9C" w:rsidP="009E5D9C">
      <w:pPr>
        <w:jc w:val="both"/>
        <w:rPr>
          <w:sz w:val="24"/>
          <w:szCs w:val="24"/>
        </w:rPr>
      </w:pPr>
    </w:p>
    <w:p w:rsidR="009E5D9C" w:rsidRDefault="009E5D9C" w:rsidP="009E5D9C">
      <w:pPr>
        <w:pStyle w:val="1"/>
        <w:ind w:left="600" w:hanging="600"/>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any standard or other requirement governing solid waste incineration under Section 129 of the Federal Act;</w:t>
      </w:r>
    </w:p>
    <w:p w:rsidR="009E5D9C" w:rsidRDefault="009E5D9C" w:rsidP="009E5D9C">
      <w:pPr>
        <w:jc w:val="both"/>
        <w:rPr>
          <w:sz w:val="24"/>
          <w:szCs w:val="24"/>
        </w:rPr>
      </w:pPr>
    </w:p>
    <w:p w:rsidR="009E5D9C" w:rsidRDefault="009E5D9C" w:rsidP="009E5D9C">
      <w:pPr>
        <w:pStyle w:val="1"/>
        <w:ind w:left="600" w:hanging="600"/>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t>any standard or other requirement for consumer and commercial products under Section 183(e) of the Federal Act;</w:t>
      </w:r>
    </w:p>
    <w:p w:rsidR="009E5D9C" w:rsidRDefault="009E5D9C" w:rsidP="009E5D9C">
      <w:pPr>
        <w:jc w:val="both"/>
        <w:rPr>
          <w:sz w:val="24"/>
          <w:szCs w:val="24"/>
        </w:rPr>
      </w:pPr>
    </w:p>
    <w:p w:rsidR="009E5D9C" w:rsidRDefault="009E5D9C" w:rsidP="009E5D9C">
      <w:pPr>
        <w:pStyle w:val="1"/>
        <w:ind w:left="600" w:hanging="600"/>
        <w:jc w:val="both"/>
        <w:rPr>
          <w:rFonts w:ascii="Times New Roman" w:hAnsi="Times New Roman" w:cs="Times New Roman"/>
        </w:rPr>
      </w:pPr>
      <w:r>
        <w:rPr>
          <w:rFonts w:ascii="Times New Roman" w:hAnsi="Times New Roman" w:cs="Times New Roman"/>
        </w:rPr>
        <w:t>9.</w:t>
      </w:r>
      <w:r>
        <w:rPr>
          <w:rFonts w:ascii="Times New Roman" w:hAnsi="Times New Roman" w:cs="Times New Roman"/>
        </w:rPr>
        <w:tab/>
        <w:t>any standard or other requirement for tank vessels under Section 183(f) of the Federal Act;</w:t>
      </w:r>
    </w:p>
    <w:p w:rsidR="009E5D9C" w:rsidRDefault="009E5D9C" w:rsidP="009E5D9C">
      <w:pPr>
        <w:jc w:val="both"/>
        <w:rPr>
          <w:sz w:val="24"/>
          <w:szCs w:val="24"/>
        </w:rPr>
      </w:pPr>
    </w:p>
    <w:p w:rsidR="009E5D9C" w:rsidRDefault="009E5D9C" w:rsidP="009E5D9C">
      <w:pPr>
        <w:pStyle w:val="1"/>
        <w:ind w:left="600" w:hanging="600"/>
        <w:jc w:val="both"/>
        <w:rPr>
          <w:rFonts w:ascii="Times New Roman" w:hAnsi="Times New Roman" w:cs="Times New Roman"/>
        </w:rPr>
      </w:pPr>
      <w:r>
        <w:rPr>
          <w:rFonts w:ascii="Times New Roman" w:hAnsi="Times New Roman" w:cs="Times New Roman"/>
        </w:rPr>
        <w:lastRenderedPageBreak/>
        <w:t>10.</w:t>
      </w:r>
      <w:r>
        <w:rPr>
          <w:rFonts w:ascii="Times New Roman" w:hAnsi="Times New Roman" w:cs="Times New Roman"/>
        </w:rPr>
        <w:tab/>
        <w:t>any standard or other requirement of the program to control air pollution from outer continental shelf sources under Section 328 of the Federal Act;</w:t>
      </w:r>
    </w:p>
    <w:p w:rsidR="009E5D9C" w:rsidRDefault="009E5D9C" w:rsidP="009E5D9C">
      <w:pPr>
        <w:jc w:val="both"/>
        <w:rPr>
          <w:sz w:val="24"/>
          <w:szCs w:val="24"/>
        </w:rPr>
      </w:pPr>
    </w:p>
    <w:p w:rsidR="009E5D9C" w:rsidRDefault="009E5D9C" w:rsidP="009E5D9C">
      <w:pPr>
        <w:pStyle w:val="1"/>
        <w:ind w:left="600" w:hanging="600"/>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t>any standard or other requirement of the regulations promulgated to protect stratospheric ozone under Title VI of the Federal Act;</w:t>
      </w:r>
    </w:p>
    <w:p w:rsidR="009E5D9C" w:rsidRDefault="009E5D9C" w:rsidP="009E5D9C">
      <w:pPr>
        <w:jc w:val="both"/>
        <w:rPr>
          <w:sz w:val="24"/>
          <w:szCs w:val="24"/>
        </w:rPr>
      </w:pPr>
    </w:p>
    <w:p w:rsidR="009E5D9C" w:rsidRDefault="009E5D9C" w:rsidP="009E5D9C">
      <w:pPr>
        <w:pStyle w:val="1"/>
        <w:ind w:left="600" w:hanging="600"/>
        <w:jc w:val="both"/>
        <w:rPr>
          <w:rFonts w:ascii="Times New Roman" w:hAnsi="Times New Roman" w:cs="Times New Roman"/>
        </w:rPr>
      </w:pPr>
      <w:r>
        <w:rPr>
          <w:rFonts w:ascii="Times New Roman" w:hAnsi="Times New Roman" w:cs="Times New Roman"/>
        </w:rPr>
        <w:t>12.</w:t>
      </w:r>
      <w:r>
        <w:rPr>
          <w:rFonts w:ascii="Times New Roman" w:hAnsi="Times New Roman" w:cs="Times New Roman"/>
        </w:rPr>
        <w:tab/>
        <w:t>any national ambient air quality standard or increment or visibility requirement under part C of Title I of the Federal Act.</w:t>
      </w:r>
    </w:p>
    <w:p w:rsidR="009E5D9C" w:rsidRDefault="009E5D9C" w:rsidP="009E5D9C">
      <w:pPr>
        <w:jc w:val="both"/>
        <w:rPr>
          <w:sz w:val="24"/>
          <w:szCs w:val="24"/>
        </w:rPr>
      </w:pPr>
    </w:p>
    <w:p w:rsidR="009E5D9C" w:rsidRDefault="009E5D9C" w:rsidP="009E5D9C">
      <w:pPr>
        <w:pStyle w:val="BodyText"/>
        <w:widowControl/>
        <w:spacing w:after="0"/>
        <w:jc w:val="both"/>
      </w:pPr>
      <w:r>
        <w:t>Each State and Federally-enforceable condition of the draft Title V Operating Permit references the specific relevant requirements of 11 Miss. Admin. Code Pt. 2, Ch. 6.or the applicable requirement upon which it is based. Any condition of the draft Title V permit that is enforceable by the State but is not Federally-enforceable is identified in the draft Title V permit as such.</w:t>
      </w:r>
    </w:p>
    <w:p w:rsidR="005E1C12" w:rsidRPr="009E5D9C" w:rsidRDefault="005E1C12" w:rsidP="00312081">
      <w:pPr>
        <w:pStyle w:val="BodyText"/>
        <w:widowControl/>
        <w:spacing w:after="0"/>
        <w:jc w:val="both"/>
      </w:pPr>
    </w:p>
    <w:p w:rsidR="005E1C12" w:rsidRPr="009E5D9C" w:rsidRDefault="005E1C12" w:rsidP="005E1C12">
      <w:pPr>
        <w:rPr>
          <w:sz w:val="24"/>
          <w:szCs w:val="24"/>
        </w:rPr>
      </w:pPr>
      <w:r w:rsidRPr="009E5D9C">
        <w:rPr>
          <w:sz w:val="24"/>
          <w:szCs w:val="24"/>
          <w:u w:val="single"/>
        </w:rPr>
        <w:t>CAM APPLICABILITY</w:t>
      </w:r>
    </w:p>
    <w:p w:rsidR="00B2164E" w:rsidRPr="009E5D9C" w:rsidRDefault="00EF5293" w:rsidP="00B2164E">
      <w:pPr>
        <w:jc w:val="both"/>
        <w:rPr>
          <w:sz w:val="24"/>
          <w:szCs w:val="24"/>
        </w:rPr>
      </w:pPr>
      <w:r w:rsidRPr="00EF5293">
        <w:rPr>
          <w:sz w:val="24"/>
          <w:szCs w:val="24"/>
        </w:rPr>
        <w:t xml:space="preserve">Steel Dynamics has two emissions points (AA-003 and AB-003) that are subject to BACT, require a control device (AA-002 and AB-002) to achieve compliance with this emission limitation, and for which the pre-control emissions are greater than 100 tons per year.  Therefore, the facility is subject to 40 </w:t>
      </w:r>
      <w:smartTag w:uri="urn:schemas-microsoft-com:office:smarttags" w:element="stockticker">
        <w:r w:rsidRPr="00EF5293">
          <w:rPr>
            <w:sz w:val="24"/>
            <w:szCs w:val="24"/>
          </w:rPr>
          <w:t>CFR</w:t>
        </w:r>
      </w:smartTag>
      <w:r w:rsidRPr="00EF5293">
        <w:rPr>
          <w:sz w:val="24"/>
          <w:szCs w:val="24"/>
        </w:rPr>
        <w:t xml:space="preserve"> 64.2(a)-Compliance Assurance Monitoring applicability provisions</w:t>
      </w:r>
      <w:r w:rsidR="00B2164E" w:rsidRPr="009E5D9C">
        <w:rPr>
          <w:sz w:val="24"/>
          <w:szCs w:val="24"/>
        </w:rPr>
        <w:t>.</w:t>
      </w:r>
    </w:p>
    <w:p w:rsidR="00ED7668" w:rsidRPr="009E5D9C" w:rsidRDefault="00ED7668" w:rsidP="00EF5293">
      <w:pPr>
        <w:jc w:val="both"/>
        <w:rPr>
          <w:sz w:val="24"/>
          <w:szCs w:val="24"/>
        </w:rPr>
      </w:pPr>
    </w:p>
    <w:p w:rsidR="00845398" w:rsidRDefault="00845398" w:rsidP="00EF5293">
      <w:pPr>
        <w:jc w:val="both"/>
        <w:rPr>
          <w:sz w:val="24"/>
          <w:szCs w:val="24"/>
          <w:u w:val="single"/>
        </w:rPr>
      </w:pPr>
      <w:r>
        <w:rPr>
          <w:sz w:val="24"/>
          <w:szCs w:val="24"/>
          <w:u w:val="single"/>
        </w:rPr>
        <w:t>NATIONAL EMISSION STANDARDS FOR HAZARDOUS AIR POLLUTANTS (NESHAP)</w:t>
      </w:r>
      <w:r w:rsidRPr="00A70485">
        <w:rPr>
          <w:sz w:val="24"/>
          <w:szCs w:val="24"/>
          <w:u w:val="single"/>
        </w:rPr>
        <w:t xml:space="preserve"> APPLICABILITY</w:t>
      </w:r>
    </w:p>
    <w:p w:rsidR="00EF5293" w:rsidRPr="00A70485" w:rsidRDefault="00EF5293" w:rsidP="00EF5293">
      <w:pPr>
        <w:jc w:val="both"/>
        <w:rPr>
          <w:sz w:val="24"/>
          <w:szCs w:val="24"/>
        </w:rPr>
      </w:pPr>
    </w:p>
    <w:p w:rsidR="00EF5293" w:rsidRDefault="00EF5293" w:rsidP="00EF5293">
      <w:pPr>
        <w:jc w:val="both"/>
        <w:rPr>
          <w:sz w:val="24"/>
          <w:szCs w:val="24"/>
          <w:u w:val="single"/>
        </w:rPr>
      </w:pPr>
      <w:r>
        <w:rPr>
          <w:sz w:val="24"/>
          <w:szCs w:val="24"/>
          <w:u w:val="single"/>
        </w:rPr>
        <w:t>40 CFR Part 63, Subpart CCC</w:t>
      </w:r>
    </w:p>
    <w:p w:rsidR="00EF5293" w:rsidRDefault="00EF5293" w:rsidP="00EF5293">
      <w:pPr>
        <w:jc w:val="both"/>
        <w:rPr>
          <w:sz w:val="24"/>
          <w:szCs w:val="24"/>
        </w:rPr>
      </w:pPr>
      <w:r>
        <w:rPr>
          <w:sz w:val="24"/>
          <w:szCs w:val="24"/>
        </w:rPr>
        <w:t>Emission Points AA-015a and AB-015b are steel pickling units which use hydrochloric acid (</w:t>
      </w:r>
      <w:proofErr w:type="spellStart"/>
      <w:r>
        <w:rPr>
          <w:sz w:val="24"/>
          <w:szCs w:val="24"/>
        </w:rPr>
        <w:t>HCl</w:t>
      </w:r>
      <w:proofErr w:type="spellEnd"/>
      <w:r>
        <w:rPr>
          <w:sz w:val="24"/>
          <w:szCs w:val="24"/>
        </w:rPr>
        <w:t xml:space="preserve">). As such, these emission points are potentially subject to 40 CFR Part 63, Subpart CCC – NESHAP for Steel Pickling – </w:t>
      </w:r>
      <w:proofErr w:type="spellStart"/>
      <w:r>
        <w:rPr>
          <w:sz w:val="24"/>
          <w:szCs w:val="24"/>
        </w:rPr>
        <w:t>HCl</w:t>
      </w:r>
      <w:proofErr w:type="spellEnd"/>
      <w:r>
        <w:rPr>
          <w:sz w:val="24"/>
          <w:szCs w:val="24"/>
        </w:rPr>
        <w:t xml:space="preserve"> Process Facilities and Hydrochloric Acid Regeneration Plants. However, per §63.1155(a), this subpart is only applicable to </w:t>
      </w:r>
      <w:proofErr w:type="spellStart"/>
      <w:r>
        <w:rPr>
          <w:sz w:val="24"/>
          <w:szCs w:val="24"/>
        </w:rPr>
        <w:t>HCl</w:t>
      </w:r>
      <w:proofErr w:type="spellEnd"/>
      <w:r>
        <w:rPr>
          <w:sz w:val="24"/>
          <w:szCs w:val="24"/>
        </w:rPr>
        <w:t xml:space="preserve"> steel pickling operations located at major sources of HAPs. Because these emission points are located at an area source of HAPs, they are </w:t>
      </w:r>
      <w:r w:rsidRPr="0053000D">
        <w:rPr>
          <w:sz w:val="24"/>
          <w:szCs w:val="24"/>
          <w:u w:val="single"/>
        </w:rPr>
        <w:t>not subject to this subpart</w:t>
      </w:r>
      <w:r>
        <w:rPr>
          <w:sz w:val="24"/>
          <w:szCs w:val="24"/>
        </w:rPr>
        <w:t>.</w:t>
      </w:r>
    </w:p>
    <w:p w:rsidR="00EF5293" w:rsidRPr="00551253" w:rsidRDefault="00EF5293" w:rsidP="00EF5293">
      <w:pPr>
        <w:jc w:val="both"/>
        <w:rPr>
          <w:sz w:val="24"/>
          <w:szCs w:val="24"/>
        </w:rPr>
      </w:pPr>
    </w:p>
    <w:p w:rsidR="00EF5293" w:rsidRDefault="00EF5293" w:rsidP="00EF5293">
      <w:pPr>
        <w:jc w:val="both"/>
        <w:rPr>
          <w:sz w:val="24"/>
          <w:szCs w:val="24"/>
          <w:u w:val="single"/>
        </w:rPr>
      </w:pPr>
      <w:r>
        <w:rPr>
          <w:sz w:val="24"/>
          <w:szCs w:val="24"/>
          <w:u w:val="single"/>
        </w:rPr>
        <w:t>40 CFR Part 63, Subpart MMMM</w:t>
      </w:r>
    </w:p>
    <w:p w:rsidR="00EF5293" w:rsidRDefault="00EF5293" w:rsidP="00EF5293">
      <w:pPr>
        <w:jc w:val="both"/>
        <w:rPr>
          <w:sz w:val="24"/>
          <w:szCs w:val="24"/>
        </w:rPr>
      </w:pPr>
      <w:r>
        <w:rPr>
          <w:sz w:val="24"/>
          <w:szCs w:val="24"/>
        </w:rPr>
        <w:t xml:space="preserve">Emission Points AA-030a through AA-030d encompass the metal coil coating operation. As such, these emission points are potentially subject to 40 CFR Part 63, Subpart MMMM – NESHAP for Surface Coating of Miscellaneous Metal Parts and Products. However, after reading the applicability statement in §63.3881, this subpart is only applicable to facilities which are major sources of HAPs. Because these emission points are located at an area source of HAPs, it has been determined that they are </w:t>
      </w:r>
      <w:r w:rsidRPr="0053000D">
        <w:rPr>
          <w:sz w:val="24"/>
          <w:szCs w:val="24"/>
          <w:u w:val="single"/>
        </w:rPr>
        <w:t>not subject to this subpart</w:t>
      </w:r>
      <w:r>
        <w:rPr>
          <w:sz w:val="24"/>
          <w:szCs w:val="24"/>
        </w:rPr>
        <w:t>.</w:t>
      </w:r>
    </w:p>
    <w:p w:rsidR="00EF5293" w:rsidRPr="006E21C2" w:rsidRDefault="00EF5293" w:rsidP="00EF5293">
      <w:pPr>
        <w:jc w:val="both"/>
        <w:rPr>
          <w:sz w:val="24"/>
          <w:szCs w:val="24"/>
        </w:rPr>
      </w:pPr>
    </w:p>
    <w:p w:rsidR="00EF5293" w:rsidRDefault="00EF5293" w:rsidP="00EF5293">
      <w:pPr>
        <w:jc w:val="both"/>
        <w:rPr>
          <w:sz w:val="24"/>
          <w:szCs w:val="24"/>
          <w:u w:val="single"/>
        </w:rPr>
      </w:pPr>
      <w:r>
        <w:rPr>
          <w:sz w:val="24"/>
          <w:szCs w:val="24"/>
          <w:u w:val="single"/>
        </w:rPr>
        <w:t>40 CFR Part 63, Subpart SSSS</w:t>
      </w:r>
    </w:p>
    <w:p w:rsidR="00EF5293" w:rsidRDefault="00EF5293" w:rsidP="00EF5293">
      <w:pPr>
        <w:jc w:val="both"/>
        <w:rPr>
          <w:sz w:val="24"/>
          <w:szCs w:val="24"/>
        </w:rPr>
      </w:pPr>
      <w:r>
        <w:rPr>
          <w:sz w:val="24"/>
          <w:szCs w:val="24"/>
        </w:rPr>
        <w:t>Emission Points AA-030a through AA-030d are potentially subject to 40 CFR Part 63, Subpart SSSS – NESHAP: Surface Coating of Metal Coil; however, per §63.5080, “</w:t>
      </w:r>
      <w:r w:rsidRPr="00873AE5">
        <w:rPr>
          <w:sz w:val="24"/>
          <w:szCs w:val="24"/>
        </w:rPr>
        <w:t>This subpart describes the actions you must take to reduce emissions of hazardous air pollutants (HAP) if you own or operate a facility that performs metal coil surface coating operations and is a major source of HAP.</w:t>
      </w:r>
      <w:r>
        <w:rPr>
          <w:sz w:val="24"/>
          <w:szCs w:val="24"/>
        </w:rPr>
        <w:t xml:space="preserve">” As this facility is an area source of HAPs, these emission points are </w:t>
      </w:r>
      <w:r w:rsidRPr="0053000D">
        <w:rPr>
          <w:sz w:val="24"/>
          <w:szCs w:val="24"/>
          <w:u w:val="single"/>
        </w:rPr>
        <w:t>not subject to this subpart</w:t>
      </w:r>
      <w:r>
        <w:rPr>
          <w:sz w:val="24"/>
          <w:szCs w:val="24"/>
        </w:rPr>
        <w:t>.</w:t>
      </w:r>
    </w:p>
    <w:p w:rsidR="00EF5293" w:rsidRPr="00873AE5" w:rsidRDefault="00EF5293" w:rsidP="00EF5293">
      <w:pPr>
        <w:jc w:val="both"/>
        <w:rPr>
          <w:sz w:val="24"/>
          <w:szCs w:val="24"/>
        </w:rPr>
      </w:pPr>
    </w:p>
    <w:p w:rsidR="00EF5293" w:rsidRDefault="00EF5293" w:rsidP="00EF5293">
      <w:pPr>
        <w:jc w:val="both"/>
        <w:rPr>
          <w:sz w:val="24"/>
          <w:szCs w:val="24"/>
        </w:rPr>
      </w:pPr>
      <w:r>
        <w:rPr>
          <w:sz w:val="24"/>
          <w:szCs w:val="24"/>
          <w:u w:val="single"/>
        </w:rPr>
        <w:t>40 CFR Part 63, Subpart ZZZZ</w:t>
      </w:r>
    </w:p>
    <w:p w:rsidR="00EF5293" w:rsidRDefault="00EF5293" w:rsidP="00EF5293">
      <w:pPr>
        <w:jc w:val="both"/>
        <w:rPr>
          <w:sz w:val="24"/>
          <w:szCs w:val="24"/>
        </w:rPr>
      </w:pPr>
      <w:r>
        <w:rPr>
          <w:sz w:val="24"/>
          <w:szCs w:val="24"/>
        </w:rPr>
        <w:t xml:space="preserve">Emission Points AA-022a through AA-022i consist of emergency generators of varying sizes and types located at an area source of HAPs. Emission Points AA-022a through AA-022h are all diesel fired, and Emission Point AA-022i is propane fired. As such these units are subject to and shall comply with all applicable requirements </w:t>
      </w:r>
      <w:r w:rsidRPr="006240D1">
        <w:rPr>
          <w:sz w:val="24"/>
          <w:szCs w:val="24"/>
        </w:rPr>
        <w:t>of 40 CFR Part 63, Subpart ZZZZ – NESHAP for Stationary Reciprocating Internal Combustion Engines as well as all applicable requirements of 40 CFR Part 63, Subpart A – General Provisions.</w:t>
      </w:r>
      <w:r>
        <w:rPr>
          <w:sz w:val="24"/>
          <w:szCs w:val="24"/>
        </w:rPr>
        <w:t xml:space="preserve"> </w:t>
      </w:r>
    </w:p>
    <w:p w:rsidR="00EF5293" w:rsidRDefault="00EF5293" w:rsidP="00EF5293">
      <w:pPr>
        <w:jc w:val="both"/>
        <w:rPr>
          <w:sz w:val="24"/>
          <w:szCs w:val="24"/>
        </w:rPr>
      </w:pPr>
    </w:p>
    <w:p w:rsidR="00EF5293" w:rsidRDefault="00EF5293" w:rsidP="00EF5293">
      <w:pPr>
        <w:jc w:val="both"/>
        <w:rPr>
          <w:sz w:val="24"/>
          <w:szCs w:val="24"/>
          <w:u w:val="single"/>
        </w:rPr>
      </w:pPr>
      <w:r>
        <w:rPr>
          <w:sz w:val="24"/>
          <w:szCs w:val="24"/>
          <w:u w:val="single"/>
        </w:rPr>
        <w:t>40 CFR Part 63, Subpart DDDDD</w:t>
      </w:r>
    </w:p>
    <w:p w:rsidR="00EF5293" w:rsidRDefault="00EF5293" w:rsidP="00EF5293">
      <w:pPr>
        <w:jc w:val="both"/>
        <w:rPr>
          <w:sz w:val="24"/>
          <w:szCs w:val="24"/>
        </w:rPr>
      </w:pPr>
      <w:r>
        <w:rPr>
          <w:sz w:val="24"/>
          <w:szCs w:val="24"/>
        </w:rPr>
        <w:t xml:space="preserve">Several emission points are potentially subject to 40 CFR Part 63, Subpart DDDDD – NESHAP for Major Sources: Industrial, Commercial, and Institutional Boilers and Process Heaters; however, as the name of the subpart points out, this subpart is intended for facilities which are major sources of HAPs. As these emission points are located at an area source of HAPs, they are </w:t>
      </w:r>
      <w:r w:rsidRPr="0053000D">
        <w:rPr>
          <w:sz w:val="24"/>
          <w:szCs w:val="24"/>
          <w:u w:val="single"/>
        </w:rPr>
        <w:t>not subject to this subpart</w:t>
      </w:r>
      <w:r>
        <w:rPr>
          <w:sz w:val="24"/>
          <w:szCs w:val="24"/>
        </w:rPr>
        <w:t>.</w:t>
      </w:r>
    </w:p>
    <w:p w:rsidR="00EF5293" w:rsidRPr="006E21C2" w:rsidRDefault="00EF5293" w:rsidP="00EF5293">
      <w:pPr>
        <w:jc w:val="both"/>
        <w:rPr>
          <w:sz w:val="24"/>
          <w:szCs w:val="24"/>
        </w:rPr>
      </w:pPr>
    </w:p>
    <w:p w:rsidR="00EF5293" w:rsidRDefault="00EF5293" w:rsidP="00EF5293">
      <w:pPr>
        <w:jc w:val="both"/>
        <w:rPr>
          <w:sz w:val="24"/>
          <w:szCs w:val="24"/>
          <w:u w:val="single"/>
        </w:rPr>
      </w:pPr>
      <w:r>
        <w:rPr>
          <w:sz w:val="24"/>
          <w:szCs w:val="24"/>
          <w:u w:val="single"/>
        </w:rPr>
        <w:t>40 CFR Part 63, Subpart FFFFF</w:t>
      </w:r>
    </w:p>
    <w:p w:rsidR="00EF5293" w:rsidRDefault="00EF5293" w:rsidP="00EF5293">
      <w:pPr>
        <w:jc w:val="both"/>
        <w:rPr>
          <w:sz w:val="24"/>
          <w:szCs w:val="24"/>
        </w:rPr>
      </w:pPr>
      <w:r>
        <w:rPr>
          <w:sz w:val="24"/>
          <w:szCs w:val="24"/>
        </w:rPr>
        <w:t>Emission Point AA-000 encompasses the entire steel mill. This emission point is potentially subject to 40 CFR Part 63, Subpart FFFFF – NESHAP for Integrated Iron and Steel Manufacturing Facilities; however, an “integrated iron and steel manufacturing facility” is defined in §63.7852 as “…</w:t>
      </w:r>
      <w:r w:rsidRPr="00451DD4">
        <w:rPr>
          <w:sz w:val="24"/>
          <w:szCs w:val="24"/>
        </w:rPr>
        <w:t>an establishment engaged in the production of steel from iron ore.</w:t>
      </w:r>
      <w:r>
        <w:rPr>
          <w:sz w:val="24"/>
          <w:szCs w:val="24"/>
        </w:rPr>
        <w:t xml:space="preserve">” The facility’s feedstock is scrap steel, not iron ore. For these reasons, this emission point is </w:t>
      </w:r>
      <w:r w:rsidRPr="0053000D">
        <w:rPr>
          <w:sz w:val="24"/>
          <w:szCs w:val="24"/>
          <w:u w:val="single"/>
        </w:rPr>
        <w:t>not subject to this subpart</w:t>
      </w:r>
      <w:r>
        <w:rPr>
          <w:sz w:val="24"/>
          <w:szCs w:val="24"/>
        </w:rPr>
        <w:t>.</w:t>
      </w:r>
    </w:p>
    <w:p w:rsidR="00EF5293" w:rsidRPr="00451DD4" w:rsidRDefault="00EF5293" w:rsidP="00EF5293">
      <w:pPr>
        <w:jc w:val="both"/>
        <w:rPr>
          <w:sz w:val="24"/>
          <w:szCs w:val="24"/>
        </w:rPr>
      </w:pPr>
    </w:p>
    <w:p w:rsidR="00EF5293" w:rsidRDefault="00EF5293" w:rsidP="00EF5293">
      <w:pPr>
        <w:jc w:val="both"/>
        <w:rPr>
          <w:sz w:val="24"/>
          <w:szCs w:val="24"/>
          <w:u w:val="single"/>
        </w:rPr>
      </w:pPr>
      <w:r>
        <w:rPr>
          <w:sz w:val="24"/>
          <w:szCs w:val="24"/>
          <w:u w:val="single"/>
        </w:rPr>
        <w:t>40 CFR Part 63, Subpart YYYYY</w:t>
      </w:r>
    </w:p>
    <w:p w:rsidR="00EF5293" w:rsidRDefault="00EF5293" w:rsidP="00EF5293">
      <w:pPr>
        <w:jc w:val="both"/>
        <w:rPr>
          <w:sz w:val="24"/>
          <w:szCs w:val="24"/>
        </w:rPr>
      </w:pPr>
      <w:r>
        <w:rPr>
          <w:sz w:val="24"/>
          <w:szCs w:val="24"/>
        </w:rPr>
        <w:t>Emission Points AA-003 and AB-003 are electric arc furnaces which are used to produce steel and are located at an area source of HAPs. As such, this facility is subject to and shall comply with all applicable requirements of 40 CFR Part 63, Subpart YYYYY – NESHAP for Area Sources: Electric Arc Furnace Steelmaking Facilities. Per §63.10680(b), Emission Point AA-003 is an existing source as it was constructed before September 20, 2007. Emission Point AB-003 is a new source as it was constructed after September 20, 2007.</w:t>
      </w:r>
    </w:p>
    <w:p w:rsidR="00EF5293" w:rsidRDefault="00EF5293" w:rsidP="00EF5293">
      <w:pPr>
        <w:jc w:val="both"/>
        <w:rPr>
          <w:sz w:val="24"/>
          <w:szCs w:val="24"/>
        </w:rPr>
      </w:pPr>
    </w:p>
    <w:p w:rsidR="00EF5293" w:rsidRDefault="00EF5293" w:rsidP="00EF5293">
      <w:pPr>
        <w:jc w:val="both"/>
        <w:rPr>
          <w:sz w:val="24"/>
          <w:szCs w:val="24"/>
          <w:u w:val="single"/>
        </w:rPr>
      </w:pPr>
      <w:r>
        <w:rPr>
          <w:sz w:val="24"/>
          <w:szCs w:val="24"/>
          <w:u w:val="single"/>
        </w:rPr>
        <w:t>40 CFR Part 63, Subpart ZZZZZ</w:t>
      </w:r>
    </w:p>
    <w:p w:rsidR="00EF5293" w:rsidRDefault="00EF5293" w:rsidP="00EF5293">
      <w:pPr>
        <w:jc w:val="both"/>
        <w:rPr>
          <w:sz w:val="24"/>
          <w:szCs w:val="24"/>
        </w:rPr>
      </w:pPr>
      <w:r>
        <w:rPr>
          <w:sz w:val="24"/>
          <w:szCs w:val="24"/>
        </w:rPr>
        <w:t>Emission Point AA-000 is potentially subject to 40 CFR Part 63, Subpart ZZZZZ – NESHAP for Iron and Steel Foundries Area Sources; however, an “iron and steel foundry” is defined as follows:</w:t>
      </w:r>
    </w:p>
    <w:p w:rsidR="00EF5293" w:rsidRDefault="00EF5293" w:rsidP="00EF5293">
      <w:pPr>
        <w:ind w:left="720"/>
        <w:jc w:val="both"/>
        <w:rPr>
          <w:sz w:val="24"/>
          <w:szCs w:val="24"/>
        </w:rPr>
      </w:pPr>
      <w:r>
        <w:rPr>
          <w:sz w:val="24"/>
          <w:szCs w:val="24"/>
        </w:rPr>
        <w:t>“…</w:t>
      </w:r>
      <w:r w:rsidRPr="00873AE5">
        <w:rPr>
          <w:sz w:val="24"/>
          <w:szCs w:val="24"/>
        </w:rPr>
        <w:t xml:space="preserve">a facility or portion of a facility that melts scrap, ingot, and/or other forms of iron and/or steel and </w:t>
      </w:r>
      <w:r w:rsidRPr="00873AE5">
        <w:rPr>
          <w:i/>
          <w:sz w:val="24"/>
          <w:szCs w:val="24"/>
        </w:rPr>
        <w:t>pours the resulting molten metal into molds to produce final or near final shape products</w:t>
      </w:r>
      <w:r w:rsidRPr="00873AE5">
        <w:rPr>
          <w:sz w:val="24"/>
          <w:szCs w:val="24"/>
        </w:rPr>
        <w:t xml:space="preserve"> for introduction into commerce. Research and development facilities, operations that only produce non-commercial castings, and operations associated with nonferrous metal production are not included in this definition.</w:t>
      </w:r>
      <w:r>
        <w:rPr>
          <w:sz w:val="24"/>
          <w:szCs w:val="24"/>
        </w:rPr>
        <w:t>”</w:t>
      </w:r>
    </w:p>
    <w:p w:rsidR="00EF5293" w:rsidRDefault="00EF5293" w:rsidP="00EF5293">
      <w:pPr>
        <w:jc w:val="both"/>
        <w:rPr>
          <w:sz w:val="24"/>
          <w:szCs w:val="24"/>
        </w:rPr>
      </w:pPr>
      <w:r>
        <w:rPr>
          <w:sz w:val="24"/>
          <w:szCs w:val="24"/>
        </w:rPr>
        <w:t xml:space="preserve">The steel produced at this facility is continuously cast, milled, and rolled into metal coils. It is not produced by pouring the melt into molds as specified in the definition above. As such, this emission point is </w:t>
      </w:r>
      <w:r w:rsidRPr="0053000D">
        <w:rPr>
          <w:sz w:val="24"/>
          <w:szCs w:val="24"/>
          <w:u w:val="single"/>
        </w:rPr>
        <w:t>not subject to this subpart</w:t>
      </w:r>
      <w:r>
        <w:rPr>
          <w:sz w:val="24"/>
          <w:szCs w:val="24"/>
        </w:rPr>
        <w:t>.</w:t>
      </w:r>
    </w:p>
    <w:p w:rsidR="00EF5293" w:rsidRDefault="00EF5293" w:rsidP="00EF5293">
      <w:pPr>
        <w:jc w:val="both"/>
        <w:rPr>
          <w:sz w:val="24"/>
          <w:szCs w:val="24"/>
        </w:rPr>
      </w:pPr>
    </w:p>
    <w:p w:rsidR="00EF5293" w:rsidRDefault="00EF5293" w:rsidP="00EF5293">
      <w:pPr>
        <w:jc w:val="both"/>
        <w:rPr>
          <w:sz w:val="24"/>
          <w:szCs w:val="24"/>
          <w:u w:val="single"/>
        </w:rPr>
      </w:pPr>
      <w:r>
        <w:rPr>
          <w:sz w:val="24"/>
          <w:szCs w:val="24"/>
          <w:u w:val="single"/>
        </w:rPr>
        <w:t>40 CFR Part 63, Subpart HHHHHH</w:t>
      </w:r>
    </w:p>
    <w:p w:rsidR="00EF5293" w:rsidRDefault="00EF5293" w:rsidP="00EF5293">
      <w:pPr>
        <w:jc w:val="both"/>
        <w:rPr>
          <w:sz w:val="24"/>
          <w:szCs w:val="24"/>
        </w:rPr>
      </w:pPr>
      <w:r>
        <w:rPr>
          <w:sz w:val="24"/>
          <w:szCs w:val="24"/>
        </w:rPr>
        <w:t xml:space="preserve">Emission Points AA-030a through AA-030d are potentially subject to 40 CFR Part 63, Subpart HHHHHH – NESHAP: Paint Stripping and Miscellaneous Surface Coating Operations at Area </w:t>
      </w:r>
      <w:r>
        <w:rPr>
          <w:sz w:val="24"/>
          <w:szCs w:val="24"/>
        </w:rPr>
        <w:lastRenderedPageBreak/>
        <w:t xml:space="preserve">Sources; however, after reading §63.11170(b), it is found that only spray applied surface coating operations are subject to this subpart. As these emission points are engaged in continuous coil coating, it is determined that they are </w:t>
      </w:r>
      <w:r w:rsidRPr="0053000D">
        <w:rPr>
          <w:sz w:val="24"/>
          <w:szCs w:val="24"/>
          <w:u w:val="single"/>
        </w:rPr>
        <w:t>not subject to this subpart</w:t>
      </w:r>
      <w:r>
        <w:rPr>
          <w:sz w:val="24"/>
          <w:szCs w:val="24"/>
        </w:rPr>
        <w:t>.</w:t>
      </w:r>
    </w:p>
    <w:p w:rsidR="00EF5293" w:rsidRPr="005A58E9" w:rsidRDefault="00EF5293" w:rsidP="00EF5293">
      <w:pPr>
        <w:jc w:val="both"/>
        <w:rPr>
          <w:sz w:val="24"/>
          <w:szCs w:val="24"/>
        </w:rPr>
      </w:pPr>
    </w:p>
    <w:p w:rsidR="00EF5293" w:rsidRDefault="00EF5293" w:rsidP="00EF5293">
      <w:pPr>
        <w:jc w:val="both"/>
        <w:rPr>
          <w:sz w:val="24"/>
          <w:szCs w:val="24"/>
          <w:u w:val="single"/>
        </w:rPr>
      </w:pPr>
      <w:r>
        <w:rPr>
          <w:sz w:val="24"/>
          <w:szCs w:val="24"/>
          <w:u w:val="single"/>
        </w:rPr>
        <w:t>40 CFR Part 63, Subpart JJJJJJ</w:t>
      </w:r>
    </w:p>
    <w:p w:rsidR="00EF5293" w:rsidRPr="006E21C2" w:rsidRDefault="00EF5293" w:rsidP="00EF5293">
      <w:pPr>
        <w:jc w:val="both"/>
        <w:rPr>
          <w:sz w:val="24"/>
          <w:szCs w:val="24"/>
        </w:rPr>
      </w:pPr>
      <w:r>
        <w:rPr>
          <w:sz w:val="24"/>
          <w:szCs w:val="24"/>
        </w:rPr>
        <w:t xml:space="preserve">Emission Points AA-005b, AB-005b, AA-015b and AA-017d are all industrial boilers located at an area source of HAPs. As such, these units are potentially subject to 40 CFR Part 63, Subpart JJJJJJ – NESHAP for Industrial, Commercial, and Institutional Boilers Area Sources. However, §63.11195(e) states that “gas-fired boilers” are not subject to this subpart. As these two units are both natural gas-fired, they are </w:t>
      </w:r>
      <w:r w:rsidRPr="0053000D">
        <w:rPr>
          <w:sz w:val="24"/>
          <w:szCs w:val="24"/>
          <w:u w:val="single"/>
        </w:rPr>
        <w:t>not subject to this subpart</w:t>
      </w:r>
      <w:r>
        <w:rPr>
          <w:sz w:val="24"/>
          <w:szCs w:val="24"/>
        </w:rPr>
        <w:t>.</w:t>
      </w:r>
    </w:p>
    <w:p w:rsidR="00FA23B6" w:rsidRDefault="00FA23B6" w:rsidP="00EF5293">
      <w:pPr>
        <w:rPr>
          <w:sz w:val="24"/>
          <w:szCs w:val="24"/>
        </w:rPr>
      </w:pPr>
    </w:p>
    <w:p w:rsidR="00845398" w:rsidRDefault="00845398" w:rsidP="00EF5293">
      <w:pPr>
        <w:rPr>
          <w:sz w:val="24"/>
          <w:szCs w:val="24"/>
          <w:u w:val="single"/>
        </w:rPr>
      </w:pPr>
      <w:r>
        <w:rPr>
          <w:sz w:val="24"/>
          <w:szCs w:val="24"/>
          <w:u w:val="single"/>
        </w:rPr>
        <w:t>NEW SOURCE PERFORMANCE STANDARDS (</w:t>
      </w:r>
      <w:r w:rsidRPr="00A70485">
        <w:rPr>
          <w:sz w:val="24"/>
          <w:szCs w:val="24"/>
          <w:u w:val="single"/>
        </w:rPr>
        <w:t>NSPS</w:t>
      </w:r>
      <w:r>
        <w:rPr>
          <w:sz w:val="24"/>
          <w:szCs w:val="24"/>
          <w:u w:val="single"/>
        </w:rPr>
        <w:t>)</w:t>
      </w:r>
      <w:r w:rsidRPr="00A70485">
        <w:rPr>
          <w:sz w:val="24"/>
          <w:szCs w:val="24"/>
          <w:u w:val="single"/>
        </w:rPr>
        <w:t xml:space="preserve"> APPLICABILITY</w:t>
      </w:r>
    </w:p>
    <w:p w:rsidR="00EF5293" w:rsidRPr="00A70485" w:rsidRDefault="00EF5293" w:rsidP="00EF5293">
      <w:pPr>
        <w:rPr>
          <w:sz w:val="24"/>
          <w:szCs w:val="24"/>
        </w:rPr>
      </w:pPr>
    </w:p>
    <w:p w:rsidR="00EF5293" w:rsidRDefault="00EF5293" w:rsidP="00EF5293">
      <w:pPr>
        <w:jc w:val="both"/>
        <w:rPr>
          <w:sz w:val="24"/>
          <w:szCs w:val="24"/>
          <w:u w:val="single"/>
        </w:rPr>
      </w:pPr>
      <w:r>
        <w:rPr>
          <w:sz w:val="24"/>
          <w:szCs w:val="24"/>
          <w:u w:val="single"/>
        </w:rPr>
        <w:t>40 CFR Part 60, Subpart Dc</w:t>
      </w:r>
    </w:p>
    <w:p w:rsidR="00EF5293" w:rsidRDefault="00EF5293" w:rsidP="00EF5293">
      <w:pPr>
        <w:jc w:val="both"/>
        <w:rPr>
          <w:sz w:val="24"/>
          <w:szCs w:val="24"/>
        </w:rPr>
      </w:pPr>
      <w:r w:rsidRPr="00C9068A">
        <w:rPr>
          <w:sz w:val="24"/>
          <w:szCs w:val="24"/>
        </w:rPr>
        <w:t>Emission Points AA-005b, AB-005b, AA-015b and AA-017d</w:t>
      </w:r>
      <w:r>
        <w:rPr>
          <w:sz w:val="24"/>
          <w:szCs w:val="24"/>
        </w:rPr>
        <w:t xml:space="preserve"> are steam generating boilers with a maximum heat input capacity of 10 ≤ X &lt; 100 MMBTU/hr which were constructed after June 9, 1989. As such, these emission points are subject to and shall comply with all applicable requirements of 40 CFR Part 60, Subpart Dc – NSPS for Small Industrial-Commercial-Institutional Steam Generating Units </w:t>
      </w:r>
      <w:r w:rsidRPr="00C9068A">
        <w:rPr>
          <w:sz w:val="24"/>
          <w:szCs w:val="24"/>
        </w:rPr>
        <w:t>as well as all applicable requirements o</w:t>
      </w:r>
      <w:r>
        <w:rPr>
          <w:sz w:val="24"/>
          <w:szCs w:val="24"/>
        </w:rPr>
        <w:t>f 40 CFR Part 60</w:t>
      </w:r>
      <w:r w:rsidRPr="00C9068A">
        <w:rPr>
          <w:sz w:val="24"/>
          <w:szCs w:val="24"/>
        </w:rPr>
        <w:t>, Subpart A – General Provisions.</w:t>
      </w:r>
    </w:p>
    <w:p w:rsidR="00EF5293" w:rsidRPr="00C9068A" w:rsidRDefault="00EF5293" w:rsidP="00EF5293">
      <w:pPr>
        <w:jc w:val="both"/>
        <w:rPr>
          <w:sz w:val="24"/>
          <w:szCs w:val="24"/>
        </w:rPr>
      </w:pPr>
    </w:p>
    <w:p w:rsidR="00EF5293" w:rsidRDefault="00EF5293" w:rsidP="00EF5293">
      <w:pPr>
        <w:jc w:val="both"/>
        <w:rPr>
          <w:sz w:val="24"/>
          <w:szCs w:val="24"/>
          <w:u w:val="single"/>
        </w:rPr>
      </w:pPr>
      <w:r>
        <w:rPr>
          <w:sz w:val="24"/>
          <w:szCs w:val="24"/>
          <w:u w:val="single"/>
        </w:rPr>
        <w:t xml:space="preserve">40 CFR Part 60, Subpart </w:t>
      </w:r>
      <w:proofErr w:type="spellStart"/>
      <w:proofErr w:type="gramStart"/>
      <w:r>
        <w:rPr>
          <w:sz w:val="24"/>
          <w:szCs w:val="24"/>
          <w:u w:val="single"/>
        </w:rPr>
        <w:t>AAa</w:t>
      </w:r>
      <w:proofErr w:type="spellEnd"/>
      <w:proofErr w:type="gramEnd"/>
    </w:p>
    <w:p w:rsidR="00EF5293" w:rsidRDefault="00EF5293" w:rsidP="00EF5293">
      <w:pPr>
        <w:jc w:val="both"/>
        <w:rPr>
          <w:sz w:val="24"/>
          <w:szCs w:val="24"/>
        </w:rPr>
      </w:pPr>
      <w:r>
        <w:rPr>
          <w:sz w:val="24"/>
          <w:szCs w:val="24"/>
        </w:rPr>
        <w:t xml:space="preserve">Emission Points AA-003 and AB-003 are electric arc furnaces located at a steel producing plant which were constructed after August 17, 1983. As such, these emission points are subject to and shall comply with all applicable requirements of 40 CFR Part 60, Subpart </w:t>
      </w:r>
      <w:proofErr w:type="spellStart"/>
      <w:r>
        <w:rPr>
          <w:sz w:val="24"/>
          <w:szCs w:val="24"/>
        </w:rPr>
        <w:t>AAa</w:t>
      </w:r>
      <w:proofErr w:type="spellEnd"/>
      <w:r>
        <w:rPr>
          <w:sz w:val="24"/>
          <w:szCs w:val="24"/>
        </w:rPr>
        <w:t xml:space="preserve"> – NSPS for Steel Plants: Electric Arc Furnaces and Argon-Oxygen Decarburization Vessels Constructed After August 17, 1983.</w:t>
      </w:r>
    </w:p>
    <w:p w:rsidR="00EF5293" w:rsidRPr="0053000D" w:rsidRDefault="00EF5293" w:rsidP="00EF5293">
      <w:pPr>
        <w:jc w:val="both"/>
        <w:rPr>
          <w:sz w:val="24"/>
          <w:szCs w:val="24"/>
        </w:rPr>
      </w:pPr>
    </w:p>
    <w:p w:rsidR="00EF5293" w:rsidRDefault="00EF5293" w:rsidP="00EF5293">
      <w:pPr>
        <w:jc w:val="both"/>
        <w:rPr>
          <w:sz w:val="24"/>
          <w:szCs w:val="24"/>
          <w:u w:val="single"/>
        </w:rPr>
      </w:pPr>
      <w:r>
        <w:rPr>
          <w:sz w:val="24"/>
          <w:szCs w:val="24"/>
          <w:u w:val="single"/>
        </w:rPr>
        <w:t>40 CFR Part 60, Subpart TT</w:t>
      </w:r>
    </w:p>
    <w:p w:rsidR="00EF5293" w:rsidRDefault="00EF5293" w:rsidP="00EF5293">
      <w:pPr>
        <w:jc w:val="both"/>
        <w:rPr>
          <w:sz w:val="24"/>
          <w:szCs w:val="24"/>
        </w:rPr>
      </w:pPr>
      <w:r>
        <w:rPr>
          <w:sz w:val="24"/>
          <w:szCs w:val="24"/>
        </w:rPr>
        <w:t xml:space="preserve">Emission Points AA-030 </w:t>
      </w:r>
      <w:r w:rsidRPr="00B07BAE">
        <w:rPr>
          <w:sz w:val="24"/>
          <w:szCs w:val="24"/>
        </w:rPr>
        <w:t>is a metal coil surface coating operation that was constructed after January 5, 1981. It is equipped with a closed vent system and thermal oxidizer that continuously controls emissions from the coating operations. As such,</w:t>
      </w:r>
      <w:r>
        <w:rPr>
          <w:sz w:val="24"/>
          <w:szCs w:val="24"/>
        </w:rPr>
        <w:t xml:space="preserve"> this emission point is subject to and shall comply with all applicable requirements of 40 CFR Part 60, Subpart TT – NSPS for Metal Coil Surface Coating.</w:t>
      </w:r>
    </w:p>
    <w:p w:rsidR="00EF5293" w:rsidRPr="00B07BAE" w:rsidRDefault="00EF5293" w:rsidP="00EF5293">
      <w:pPr>
        <w:jc w:val="both"/>
        <w:rPr>
          <w:sz w:val="24"/>
          <w:szCs w:val="24"/>
        </w:rPr>
      </w:pPr>
    </w:p>
    <w:p w:rsidR="00EF5293" w:rsidRDefault="00EF5293" w:rsidP="00EF5293">
      <w:pPr>
        <w:jc w:val="both"/>
        <w:rPr>
          <w:sz w:val="24"/>
          <w:szCs w:val="24"/>
          <w:u w:val="single"/>
        </w:rPr>
      </w:pPr>
      <w:r>
        <w:rPr>
          <w:sz w:val="24"/>
          <w:szCs w:val="24"/>
          <w:u w:val="single"/>
        </w:rPr>
        <w:t>40 CFR Part 60, Subpart IIII</w:t>
      </w:r>
    </w:p>
    <w:p w:rsidR="00EF5293" w:rsidRDefault="00EF5293" w:rsidP="00EF5293">
      <w:pPr>
        <w:jc w:val="both"/>
        <w:rPr>
          <w:sz w:val="24"/>
          <w:szCs w:val="24"/>
        </w:rPr>
      </w:pPr>
      <w:r>
        <w:rPr>
          <w:sz w:val="24"/>
          <w:szCs w:val="24"/>
        </w:rPr>
        <w:t>Emission Points AA-022a through AA-022h are diesel fired, compression ignition emergency engines located at an area source of HAPs which were constructed after June 12, 2006. As such, these units are subject to and shall comply with all applicable requirements of 40 CFR Part 60, Subpart IIII – NSPS for Stationary Compression Ignition Internal Combustion Engines.</w:t>
      </w:r>
    </w:p>
    <w:p w:rsidR="00EF5293" w:rsidRPr="00C9068A" w:rsidRDefault="00EF5293" w:rsidP="00EF5293">
      <w:pPr>
        <w:jc w:val="both"/>
        <w:rPr>
          <w:sz w:val="24"/>
          <w:szCs w:val="24"/>
        </w:rPr>
      </w:pPr>
    </w:p>
    <w:p w:rsidR="00EF5293" w:rsidRDefault="00EF5293" w:rsidP="00EF5293">
      <w:pPr>
        <w:jc w:val="both"/>
        <w:rPr>
          <w:sz w:val="24"/>
          <w:szCs w:val="24"/>
          <w:u w:val="single"/>
        </w:rPr>
      </w:pPr>
      <w:r>
        <w:rPr>
          <w:sz w:val="24"/>
          <w:szCs w:val="24"/>
          <w:u w:val="single"/>
        </w:rPr>
        <w:t>40 CFR Part 60, Subpart JJJJ</w:t>
      </w:r>
    </w:p>
    <w:p w:rsidR="00EF5293" w:rsidRPr="000F4274" w:rsidRDefault="00EF5293" w:rsidP="00EF5293">
      <w:pPr>
        <w:jc w:val="both"/>
        <w:rPr>
          <w:sz w:val="24"/>
          <w:szCs w:val="24"/>
        </w:rPr>
      </w:pPr>
      <w:r>
        <w:rPr>
          <w:sz w:val="24"/>
          <w:szCs w:val="24"/>
        </w:rPr>
        <w:t>Emission Point AA-022i is a propane fired, spark ignition emergency generator located at an area source of HAPs which was constructed after June 12, 2006. As such, this unit is subject to and shall comply with all applicable requirements of 40 CFR Part 60, Subpart JJJJ – NSPS for Stationary Spark Ignition Internal Combustion Engines.</w:t>
      </w:r>
    </w:p>
    <w:p w:rsidR="00EF5293" w:rsidRDefault="00EF5293" w:rsidP="00EF5293">
      <w:pPr>
        <w:rPr>
          <w:sz w:val="24"/>
          <w:szCs w:val="24"/>
        </w:rPr>
      </w:pPr>
    </w:p>
    <w:p w:rsidR="0069426F" w:rsidRPr="004B5F31" w:rsidRDefault="0069426F" w:rsidP="0069426F">
      <w:pPr>
        <w:rPr>
          <w:sz w:val="24"/>
          <w:szCs w:val="24"/>
          <w:u w:val="single"/>
        </w:rPr>
      </w:pPr>
      <w:r w:rsidRPr="004B5F31">
        <w:rPr>
          <w:sz w:val="24"/>
          <w:szCs w:val="24"/>
          <w:u w:val="single"/>
        </w:rPr>
        <w:t>SPECIFIC APPLICABLE REQUIREMENTS</w:t>
      </w:r>
    </w:p>
    <w:p w:rsidR="0069426F" w:rsidRDefault="0069426F" w:rsidP="00FA23B6">
      <w:pPr>
        <w:jc w:val="both"/>
        <w:rPr>
          <w:sz w:val="24"/>
          <w:szCs w:val="24"/>
        </w:rPr>
      </w:pPr>
      <w:r w:rsidRPr="001822C6">
        <w:rPr>
          <w:sz w:val="24"/>
          <w:szCs w:val="24"/>
        </w:rPr>
        <w:t xml:space="preserve">The facility </w:t>
      </w:r>
      <w:r w:rsidR="00FA23B6">
        <w:rPr>
          <w:sz w:val="24"/>
          <w:szCs w:val="24"/>
        </w:rPr>
        <w:t>denoted no</w:t>
      </w:r>
      <w:r w:rsidR="00EF5293">
        <w:rPr>
          <w:sz w:val="24"/>
          <w:szCs w:val="24"/>
        </w:rPr>
        <w:t xml:space="preserve"> new</w:t>
      </w:r>
      <w:r w:rsidRPr="001822C6">
        <w:rPr>
          <w:sz w:val="24"/>
          <w:szCs w:val="24"/>
        </w:rPr>
        <w:t xml:space="preserve"> insignificant activities</w:t>
      </w:r>
      <w:r w:rsidR="00FA23B6">
        <w:rPr>
          <w:sz w:val="24"/>
          <w:szCs w:val="24"/>
        </w:rPr>
        <w:t xml:space="preserve"> in the permit </w:t>
      </w:r>
      <w:r w:rsidR="00EF5293">
        <w:rPr>
          <w:sz w:val="24"/>
          <w:szCs w:val="24"/>
        </w:rPr>
        <w:t>modification</w:t>
      </w:r>
      <w:r w:rsidR="00FA23B6">
        <w:rPr>
          <w:sz w:val="24"/>
          <w:szCs w:val="24"/>
        </w:rPr>
        <w:t xml:space="preserve"> application</w:t>
      </w:r>
      <w:r w:rsidRPr="001822C6">
        <w:rPr>
          <w:sz w:val="24"/>
          <w:szCs w:val="24"/>
        </w:rPr>
        <w:t>.</w:t>
      </w:r>
      <w:r w:rsidR="00FA23B6">
        <w:rPr>
          <w:sz w:val="24"/>
          <w:szCs w:val="24"/>
        </w:rPr>
        <w:t xml:space="preserve">  Specific</w:t>
      </w:r>
      <w:r>
        <w:rPr>
          <w:sz w:val="24"/>
          <w:szCs w:val="24"/>
        </w:rPr>
        <w:t xml:space="preserve"> requirements are tabularized below.</w:t>
      </w:r>
      <w:r w:rsidR="00DF7E67">
        <w:rPr>
          <w:sz w:val="24"/>
          <w:szCs w:val="24"/>
        </w:rPr>
        <w:t xml:space="preserve">  It is important to note for Emission Point AA-029, since the </w:t>
      </w:r>
      <w:r w:rsidR="00DF7E67" w:rsidRPr="00DF7E67">
        <w:rPr>
          <w:sz w:val="24"/>
          <w:szCs w:val="24"/>
        </w:rPr>
        <w:t>Autothermal Reformer (ATR) is owned and operated by H2G</w:t>
      </w:r>
      <w:r w:rsidR="00DF7E67">
        <w:rPr>
          <w:sz w:val="24"/>
          <w:szCs w:val="24"/>
        </w:rPr>
        <w:t xml:space="preserve"> rather than SDI, SDI has requested the annual recordkeeping and reporting requirements for the number of hours the ATR is allowed to bypass AA-027 and vent</w:t>
      </w:r>
      <w:r w:rsidR="00DF7E67" w:rsidRPr="00DF7E67">
        <w:rPr>
          <w:sz w:val="24"/>
          <w:szCs w:val="24"/>
        </w:rPr>
        <w:t xml:space="preserve"> directly to the atmosphere</w:t>
      </w:r>
      <w:r w:rsidR="00DF7E67">
        <w:rPr>
          <w:sz w:val="24"/>
          <w:szCs w:val="24"/>
        </w:rPr>
        <w:t>, be maintained on a calendar year basis, rather than the conventional rolling, 12-month total</w:t>
      </w:r>
      <w:r w:rsidR="00DF7E67" w:rsidRPr="00DF7E67">
        <w:rPr>
          <w:sz w:val="24"/>
          <w:szCs w:val="24"/>
        </w:rPr>
        <w:t>.</w:t>
      </w:r>
      <w:r w:rsidR="00DF7E67">
        <w:rPr>
          <w:sz w:val="24"/>
          <w:szCs w:val="24"/>
        </w:rPr>
        <w:t xml:space="preserve">  SDI anticipates the 2,000 annual </w:t>
      </w:r>
      <w:proofErr w:type="gramStart"/>
      <w:r w:rsidR="00DF7E67">
        <w:rPr>
          <w:sz w:val="24"/>
          <w:szCs w:val="24"/>
        </w:rPr>
        <w:t>hours</w:t>
      </w:r>
      <w:proofErr w:type="gramEnd"/>
      <w:r w:rsidR="00DF7E67">
        <w:rPr>
          <w:sz w:val="24"/>
          <w:szCs w:val="24"/>
        </w:rPr>
        <w:t xml:space="preserve"> limitation to be a conservative number.</w:t>
      </w:r>
    </w:p>
    <w:p w:rsidR="00DF7E67" w:rsidRDefault="00DF7E67" w:rsidP="00FA23B6">
      <w:pPr>
        <w:jc w:val="both"/>
        <w:rPr>
          <w:sz w:val="24"/>
          <w:szCs w:val="24"/>
        </w:rPr>
      </w:pPr>
    </w:p>
    <w:p w:rsidR="0069426F" w:rsidRDefault="0069426F" w:rsidP="0069426F">
      <w:pPr>
        <w:jc w:val="both"/>
        <w:rPr>
          <w:sz w:val="24"/>
          <w:szCs w:val="24"/>
        </w:rPr>
      </w:pPr>
    </w:p>
    <w:tbl>
      <w:tblPr>
        <w:tblW w:w="9360" w:type="dxa"/>
        <w:jc w:val="center"/>
        <w:tblLayout w:type="fixed"/>
        <w:tblCellMar>
          <w:left w:w="62" w:type="dxa"/>
          <w:right w:w="62" w:type="dxa"/>
        </w:tblCellMar>
        <w:tblLook w:val="0000" w:firstRow="0" w:lastRow="0" w:firstColumn="0" w:lastColumn="0" w:noHBand="0" w:noVBand="0"/>
      </w:tblPr>
      <w:tblGrid>
        <w:gridCol w:w="989"/>
        <w:gridCol w:w="1081"/>
        <w:gridCol w:w="3870"/>
        <w:gridCol w:w="3420"/>
      </w:tblGrid>
      <w:tr w:rsidR="00EF5293" w:rsidTr="00EF5293">
        <w:trPr>
          <w:cantSplit/>
          <w:trHeight w:val="632"/>
          <w:tblHeader/>
          <w:jc w:val="center"/>
        </w:trPr>
        <w:tc>
          <w:tcPr>
            <w:tcW w:w="989" w:type="dxa"/>
            <w:tcBorders>
              <w:top w:val="single" w:sz="4" w:space="0" w:color="auto"/>
              <w:left w:val="single" w:sz="4" w:space="0" w:color="auto"/>
              <w:bottom w:val="single" w:sz="4" w:space="0" w:color="auto"/>
              <w:right w:val="nil"/>
            </w:tcBorders>
            <w:shd w:val="pct20" w:color="auto" w:fill="FFFFFF"/>
            <w:vAlign w:val="center"/>
          </w:tcPr>
          <w:p w:rsidR="00EF5293" w:rsidRDefault="00EF5293" w:rsidP="00EF5293">
            <w:pPr>
              <w:jc w:val="center"/>
              <w:rPr>
                <w:sz w:val="18"/>
                <w:szCs w:val="18"/>
              </w:rPr>
            </w:pPr>
            <w:r>
              <w:rPr>
                <w:sz w:val="18"/>
                <w:szCs w:val="18"/>
              </w:rPr>
              <w:t>Emission Point No.</w:t>
            </w:r>
          </w:p>
        </w:tc>
        <w:tc>
          <w:tcPr>
            <w:tcW w:w="1081" w:type="dxa"/>
            <w:tcBorders>
              <w:top w:val="single" w:sz="4" w:space="0" w:color="auto"/>
              <w:left w:val="single" w:sz="6" w:space="0" w:color="auto"/>
              <w:bottom w:val="single" w:sz="4" w:space="0" w:color="auto"/>
              <w:right w:val="nil"/>
            </w:tcBorders>
            <w:shd w:val="pct20" w:color="auto" w:fill="FFFFFF"/>
            <w:vAlign w:val="center"/>
          </w:tcPr>
          <w:p w:rsidR="00EF5293" w:rsidRDefault="00EF5293" w:rsidP="00EF5293">
            <w:pPr>
              <w:jc w:val="center"/>
              <w:rPr>
                <w:sz w:val="18"/>
                <w:szCs w:val="18"/>
              </w:rPr>
            </w:pPr>
            <w:r>
              <w:rPr>
                <w:sz w:val="18"/>
                <w:szCs w:val="18"/>
              </w:rPr>
              <w:t>Pollutant/</w:t>
            </w:r>
          </w:p>
          <w:p w:rsidR="00EF5293" w:rsidRDefault="00EF5293" w:rsidP="00EF5293">
            <w:pPr>
              <w:jc w:val="center"/>
              <w:rPr>
                <w:sz w:val="18"/>
                <w:szCs w:val="18"/>
              </w:rPr>
            </w:pPr>
            <w:r>
              <w:rPr>
                <w:sz w:val="18"/>
                <w:szCs w:val="18"/>
              </w:rPr>
              <w:t>Parameter</w:t>
            </w:r>
          </w:p>
        </w:tc>
        <w:tc>
          <w:tcPr>
            <w:tcW w:w="3870" w:type="dxa"/>
            <w:tcBorders>
              <w:top w:val="single" w:sz="4" w:space="0" w:color="auto"/>
              <w:left w:val="single" w:sz="6" w:space="0" w:color="auto"/>
              <w:bottom w:val="single" w:sz="4" w:space="0" w:color="auto"/>
              <w:right w:val="nil"/>
            </w:tcBorders>
            <w:shd w:val="pct20" w:color="auto" w:fill="FFFFFF"/>
            <w:vAlign w:val="center"/>
          </w:tcPr>
          <w:p w:rsidR="00EF5293" w:rsidRDefault="00EF5293" w:rsidP="00EF5293">
            <w:pPr>
              <w:jc w:val="center"/>
              <w:rPr>
                <w:sz w:val="18"/>
                <w:szCs w:val="18"/>
              </w:rPr>
            </w:pPr>
            <w:r>
              <w:rPr>
                <w:sz w:val="18"/>
                <w:szCs w:val="18"/>
              </w:rPr>
              <w:t>Emission Limits</w:t>
            </w:r>
          </w:p>
        </w:tc>
        <w:tc>
          <w:tcPr>
            <w:tcW w:w="3420" w:type="dxa"/>
            <w:tcBorders>
              <w:top w:val="single" w:sz="4" w:space="0" w:color="auto"/>
              <w:left w:val="single" w:sz="6" w:space="0" w:color="auto"/>
              <w:bottom w:val="single" w:sz="4" w:space="0" w:color="auto"/>
              <w:right w:val="single" w:sz="4" w:space="0" w:color="auto"/>
            </w:tcBorders>
            <w:shd w:val="pct20" w:color="auto" w:fill="FFFFFF"/>
            <w:vAlign w:val="center"/>
          </w:tcPr>
          <w:p w:rsidR="00EF5293" w:rsidRDefault="00EF5293" w:rsidP="00EF5293">
            <w:pPr>
              <w:jc w:val="center"/>
              <w:rPr>
                <w:sz w:val="18"/>
                <w:szCs w:val="18"/>
              </w:rPr>
            </w:pPr>
            <w:r>
              <w:rPr>
                <w:sz w:val="18"/>
                <w:szCs w:val="18"/>
              </w:rPr>
              <w:t>Monitoring Requirements</w:t>
            </w:r>
          </w:p>
        </w:tc>
      </w:tr>
      <w:tr w:rsidR="00EF5293" w:rsidTr="00EF5293">
        <w:trPr>
          <w:cantSplit/>
          <w:trHeight w:val="632"/>
          <w:jc w:val="center"/>
        </w:trPr>
        <w:tc>
          <w:tcPr>
            <w:tcW w:w="989" w:type="dxa"/>
            <w:vMerge w:val="restart"/>
            <w:tcBorders>
              <w:top w:val="single" w:sz="4" w:space="0" w:color="auto"/>
              <w:left w:val="single" w:sz="4" w:space="0" w:color="auto"/>
              <w:bottom w:val="single" w:sz="4" w:space="0" w:color="auto"/>
              <w:right w:val="nil"/>
            </w:tcBorders>
            <w:vAlign w:val="center"/>
          </w:tcPr>
          <w:p w:rsidR="005E52E0" w:rsidRPr="005E52E0" w:rsidRDefault="005E52E0" w:rsidP="005E52E0">
            <w:pPr>
              <w:jc w:val="center"/>
              <w:rPr>
                <w:sz w:val="18"/>
                <w:szCs w:val="18"/>
              </w:rPr>
            </w:pPr>
            <w:r w:rsidRPr="005E52E0">
              <w:rPr>
                <w:sz w:val="18"/>
                <w:szCs w:val="18"/>
              </w:rPr>
              <w:t>AA-000 (Except for AA-030 and</w:t>
            </w:r>
          </w:p>
          <w:p w:rsidR="00EF5293" w:rsidRDefault="005E52E0" w:rsidP="005E52E0">
            <w:pPr>
              <w:jc w:val="center"/>
              <w:rPr>
                <w:sz w:val="18"/>
                <w:szCs w:val="18"/>
              </w:rPr>
            </w:pPr>
            <w:r w:rsidRPr="005E52E0">
              <w:rPr>
                <w:sz w:val="18"/>
                <w:szCs w:val="18"/>
              </w:rPr>
              <w:t>AC-017)</w:t>
            </w:r>
          </w:p>
        </w:tc>
        <w:tc>
          <w:tcPr>
            <w:tcW w:w="1081" w:type="dxa"/>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tabs>
                <w:tab w:val="left" w:pos="-1213"/>
                <w:tab w:val="left" w:pos="-720"/>
                <w:tab w:val="left" w:pos="0"/>
                <w:tab w:val="left" w:pos="810"/>
              </w:tabs>
              <w:jc w:val="center"/>
              <w:rPr>
                <w:sz w:val="18"/>
                <w:szCs w:val="18"/>
              </w:rPr>
            </w:pPr>
            <w:r w:rsidRPr="00EB7DFB">
              <w:rPr>
                <w:sz w:val="18"/>
                <w:szCs w:val="18"/>
              </w:rPr>
              <w:t>Liquid Steel</w:t>
            </w:r>
          </w:p>
        </w:tc>
        <w:tc>
          <w:tcPr>
            <w:tcW w:w="3870" w:type="dxa"/>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tabs>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EB7DFB">
              <w:rPr>
                <w:sz w:val="18"/>
                <w:szCs w:val="18"/>
              </w:rPr>
              <w:t>3,400,000 tpy</w:t>
            </w:r>
          </w:p>
        </w:tc>
        <w:tc>
          <w:tcPr>
            <w:tcW w:w="3420" w:type="dxa"/>
            <w:tcBorders>
              <w:top w:val="single" w:sz="4" w:space="0" w:color="auto"/>
              <w:left w:val="single" w:sz="6" w:space="0" w:color="auto"/>
              <w:bottom w:val="single" w:sz="4" w:space="0" w:color="auto"/>
              <w:right w:val="single" w:sz="4" w:space="0" w:color="auto"/>
            </w:tcBorders>
            <w:vAlign w:val="center"/>
          </w:tcPr>
          <w:p w:rsidR="00EF5293" w:rsidRDefault="00EF5293" w:rsidP="00EF5293">
            <w:pPr>
              <w:rPr>
                <w:sz w:val="18"/>
                <w:szCs w:val="18"/>
              </w:rPr>
            </w:pPr>
            <w:r w:rsidRPr="00C30707">
              <w:rPr>
                <w:sz w:val="18"/>
                <w:szCs w:val="18"/>
              </w:rPr>
              <w:t>Determine the Production for each consecutive 12-month period.</w:t>
            </w:r>
          </w:p>
        </w:tc>
      </w:tr>
      <w:tr w:rsidR="00EF5293" w:rsidTr="00EF5293">
        <w:trPr>
          <w:cantSplit/>
          <w:trHeight w:val="632"/>
          <w:jc w:val="center"/>
        </w:trPr>
        <w:tc>
          <w:tcPr>
            <w:tcW w:w="989" w:type="dxa"/>
            <w:vMerge/>
            <w:tcBorders>
              <w:top w:val="single" w:sz="4" w:space="0" w:color="auto"/>
              <w:left w:val="single" w:sz="4" w:space="0" w:color="auto"/>
              <w:bottom w:val="single" w:sz="4" w:space="0" w:color="auto"/>
              <w:right w:val="nil"/>
            </w:tcBorders>
            <w:vAlign w:val="center"/>
          </w:tcPr>
          <w:p w:rsidR="00EF5293" w:rsidRDefault="00EF5293" w:rsidP="00EF5293">
            <w:pPr>
              <w:jc w:val="center"/>
              <w:rPr>
                <w:sz w:val="18"/>
                <w:szCs w:val="18"/>
              </w:rPr>
            </w:pPr>
          </w:p>
        </w:tc>
        <w:tc>
          <w:tcPr>
            <w:tcW w:w="1081" w:type="dxa"/>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tabs>
                <w:tab w:val="left" w:pos="-1213"/>
                <w:tab w:val="left" w:pos="-720"/>
                <w:tab w:val="left" w:pos="0"/>
                <w:tab w:val="left" w:pos="810"/>
              </w:tabs>
              <w:jc w:val="center"/>
              <w:rPr>
                <w:sz w:val="18"/>
                <w:szCs w:val="18"/>
              </w:rPr>
            </w:pPr>
            <w:r w:rsidRPr="00EB7DFB">
              <w:rPr>
                <w:sz w:val="18"/>
                <w:szCs w:val="18"/>
              </w:rPr>
              <w:t>NO</w:t>
            </w:r>
            <w:r w:rsidRPr="00EB7DFB">
              <w:rPr>
                <w:sz w:val="18"/>
                <w:szCs w:val="18"/>
                <w:vertAlign w:val="subscript"/>
              </w:rPr>
              <w:t>x</w:t>
            </w:r>
          </w:p>
        </w:tc>
        <w:tc>
          <w:tcPr>
            <w:tcW w:w="3870" w:type="dxa"/>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tabs>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EB7DFB">
              <w:rPr>
                <w:sz w:val="18"/>
                <w:szCs w:val="18"/>
              </w:rPr>
              <w:t>1,1</w:t>
            </w:r>
            <w:r>
              <w:rPr>
                <w:sz w:val="18"/>
                <w:szCs w:val="18"/>
              </w:rPr>
              <w:t>82.0</w:t>
            </w:r>
            <w:r w:rsidRPr="00EB7DFB">
              <w:rPr>
                <w:sz w:val="18"/>
                <w:szCs w:val="18"/>
              </w:rPr>
              <w:t xml:space="preserve"> tpy</w:t>
            </w:r>
          </w:p>
        </w:tc>
        <w:tc>
          <w:tcPr>
            <w:tcW w:w="3420" w:type="dxa"/>
            <w:vMerge w:val="restart"/>
            <w:tcBorders>
              <w:top w:val="single" w:sz="4" w:space="0" w:color="auto"/>
              <w:left w:val="single" w:sz="6" w:space="0" w:color="auto"/>
              <w:bottom w:val="single" w:sz="4" w:space="0" w:color="auto"/>
              <w:right w:val="single" w:sz="4" w:space="0" w:color="auto"/>
            </w:tcBorders>
            <w:vAlign w:val="center"/>
          </w:tcPr>
          <w:p w:rsidR="00EF5293" w:rsidRDefault="00EF5293" w:rsidP="00EF5293">
            <w:pPr>
              <w:rPr>
                <w:sz w:val="18"/>
                <w:szCs w:val="18"/>
              </w:rPr>
            </w:pPr>
            <w:r w:rsidRPr="00C30707">
              <w:rPr>
                <w:sz w:val="18"/>
                <w:szCs w:val="18"/>
              </w:rPr>
              <w:t>Determine the Emission Rate for each consecutive 12-month period.</w:t>
            </w:r>
          </w:p>
        </w:tc>
      </w:tr>
      <w:tr w:rsidR="00EF5293" w:rsidTr="00EF5293">
        <w:trPr>
          <w:cantSplit/>
          <w:trHeight w:val="632"/>
          <w:jc w:val="center"/>
        </w:trPr>
        <w:tc>
          <w:tcPr>
            <w:tcW w:w="989" w:type="dxa"/>
            <w:vMerge/>
            <w:tcBorders>
              <w:top w:val="single" w:sz="4" w:space="0" w:color="auto"/>
              <w:left w:val="single" w:sz="4" w:space="0" w:color="auto"/>
              <w:bottom w:val="single" w:sz="4" w:space="0" w:color="auto"/>
              <w:right w:val="nil"/>
            </w:tcBorders>
            <w:vAlign w:val="center"/>
          </w:tcPr>
          <w:p w:rsidR="00EF5293" w:rsidRDefault="00EF5293" w:rsidP="00EF5293">
            <w:pPr>
              <w:jc w:val="center"/>
              <w:rPr>
                <w:sz w:val="18"/>
                <w:szCs w:val="18"/>
              </w:rPr>
            </w:pPr>
          </w:p>
        </w:tc>
        <w:tc>
          <w:tcPr>
            <w:tcW w:w="1081" w:type="dxa"/>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tabs>
                <w:tab w:val="left" w:pos="-1213"/>
                <w:tab w:val="left" w:pos="-720"/>
                <w:tab w:val="left" w:pos="0"/>
                <w:tab w:val="left" w:pos="810"/>
              </w:tabs>
              <w:jc w:val="center"/>
              <w:rPr>
                <w:sz w:val="18"/>
                <w:szCs w:val="18"/>
              </w:rPr>
            </w:pPr>
            <w:r w:rsidRPr="00EB7DFB">
              <w:rPr>
                <w:sz w:val="18"/>
                <w:szCs w:val="18"/>
              </w:rPr>
              <w:t>CO</w:t>
            </w:r>
          </w:p>
        </w:tc>
        <w:tc>
          <w:tcPr>
            <w:tcW w:w="3870" w:type="dxa"/>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tabs>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EB7DFB">
              <w:rPr>
                <w:sz w:val="18"/>
                <w:szCs w:val="18"/>
              </w:rPr>
              <w:t>3,9</w:t>
            </w:r>
            <w:r>
              <w:rPr>
                <w:sz w:val="18"/>
                <w:szCs w:val="18"/>
              </w:rPr>
              <w:t>50.5</w:t>
            </w:r>
            <w:r w:rsidRPr="00EB7DFB">
              <w:rPr>
                <w:sz w:val="18"/>
                <w:szCs w:val="18"/>
              </w:rPr>
              <w:t xml:space="preserve"> tpy</w:t>
            </w:r>
          </w:p>
        </w:tc>
        <w:tc>
          <w:tcPr>
            <w:tcW w:w="3420" w:type="dxa"/>
            <w:vMerge/>
            <w:tcBorders>
              <w:top w:val="single" w:sz="4" w:space="0" w:color="auto"/>
              <w:left w:val="single" w:sz="6" w:space="0" w:color="auto"/>
              <w:bottom w:val="single" w:sz="4" w:space="0" w:color="auto"/>
              <w:right w:val="single" w:sz="4" w:space="0" w:color="auto"/>
            </w:tcBorders>
            <w:vAlign w:val="center"/>
          </w:tcPr>
          <w:p w:rsidR="00EF5293" w:rsidRDefault="00EF5293" w:rsidP="00EF5293">
            <w:pPr>
              <w:rPr>
                <w:sz w:val="18"/>
                <w:szCs w:val="18"/>
              </w:rPr>
            </w:pPr>
          </w:p>
        </w:tc>
      </w:tr>
      <w:tr w:rsidR="00EF5293" w:rsidTr="00EF5293">
        <w:trPr>
          <w:cantSplit/>
          <w:trHeight w:val="632"/>
          <w:jc w:val="center"/>
        </w:trPr>
        <w:tc>
          <w:tcPr>
            <w:tcW w:w="989" w:type="dxa"/>
            <w:vMerge/>
            <w:tcBorders>
              <w:top w:val="single" w:sz="4" w:space="0" w:color="auto"/>
              <w:left w:val="single" w:sz="4" w:space="0" w:color="auto"/>
              <w:bottom w:val="single" w:sz="4" w:space="0" w:color="auto"/>
              <w:right w:val="nil"/>
            </w:tcBorders>
            <w:vAlign w:val="center"/>
          </w:tcPr>
          <w:p w:rsidR="00EF5293" w:rsidRDefault="00EF5293" w:rsidP="00EF5293">
            <w:pPr>
              <w:jc w:val="center"/>
              <w:rPr>
                <w:sz w:val="18"/>
                <w:szCs w:val="18"/>
              </w:rPr>
            </w:pPr>
          </w:p>
        </w:tc>
        <w:tc>
          <w:tcPr>
            <w:tcW w:w="1081" w:type="dxa"/>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tabs>
                <w:tab w:val="left" w:pos="-1213"/>
                <w:tab w:val="left" w:pos="-720"/>
                <w:tab w:val="left" w:pos="0"/>
                <w:tab w:val="left" w:pos="810"/>
              </w:tabs>
              <w:jc w:val="center"/>
              <w:rPr>
                <w:sz w:val="18"/>
                <w:szCs w:val="18"/>
              </w:rPr>
            </w:pPr>
            <w:r w:rsidRPr="00EB7DFB">
              <w:rPr>
                <w:sz w:val="18"/>
                <w:szCs w:val="18"/>
              </w:rPr>
              <w:t>SO</w:t>
            </w:r>
            <w:r w:rsidRPr="00EB7DFB">
              <w:rPr>
                <w:sz w:val="18"/>
                <w:szCs w:val="18"/>
                <w:vertAlign w:val="subscript"/>
              </w:rPr>
              <w:t>2</w:t>
            </w:r>
          </w:p>
        </w:tc>
        <w:tc>
          <w:tcPr>
            <w:tcW w:w="3870" w:type="dxa"/>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tabs>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EB7DFB">
              <w:rPr>
                <w:sz w:val="18"/>
                <w:szCs w:val="18"/>
              </w:rPr>
              <w:t>487</w:t>
            </w:r>
            <w:r>
              <w:rPr>
                <w:sz w:val="18"/>
                <w:szCs w:val="18"/>
              </w:rPr>
              <w:t>.9</w:t>
            </w:r>
            <w:r w:rsidRPr="00EB7DFB">
              <w:rPr>
                <w:sz w:val="18"/>
                <w:szCs w:val="18"/>
              </w:rPr>
              <w:t xml:space="preserve"> tpy</w:t>
            </w:r>
          </w:p>
        </w:tc>
        <w:tc>
          <w:tcPr>
            <w:tcW w:w="3420" w:type="dxa"/>
            <w:vMerge/>
            <w:tcBorders>
              <w:top w:val="single" w:sz="4" w:space="0" w:color="auto"/>
              <w:left w:val="single" w:sz="6" w:space="0" w:color="auto"/>
              <w:bottom w:val="single" w:sz="4" w:space="0" w:color="auto"/>
              <w:right w:val="single" w:sz="4" w:space="0" w:color="auto"/>
            </w:tcBorders>
            <w:vAlign w:val="center"/>
          </w:tcPr>
          <w:p w:rsidR="00EF5293" w:rsidRDefault="00EF5293" w:rsidP="00EF5293">
            <w:pPr>
              <w:rPr>
                <w:sz w:val="18"/>
                <w:szCs w:val="18"/>
              </w:rPr>
            </w:pPr>
          </w:p>
        </w:tc>
      </w:tr>
      <w:tr w:rsidR="00EF5293" w:rsidTr="00EF5293">
        <w:trPr>
          <w:cantSplit/>
          <w:trHeight w:val="632"/>
          <w:jc w:val="center"/>
        </w:trPr>
        <w:tc>
          <w:tcPr>
            <w:tcW w:w="989" w:type="dxa"/>
            <w:vMerge/>
            <w:tcBorders>
              <w:top w:val="single" w:sz="4" w:space="0" w:color="auto"/>
              <w:left w:val="single" w:sz="4" w:space="0" w:color="auto"/>
              <w:bottom w:val="single" w:sz="4" w:space="0" w:color="auto"/>
              <w:right w:val="nil"/>
            </w:tcBorders>
            <w:vAlign w:val="center"/>
          </w:tcPr>
          <w:p w:rsidR="00EF5293" w:rsidRDefault="00EF5293" w:rsidP="00EF5293">
            <w:pPr>
              <w:jc w:val="center"/>
              <w:rPr>
                <w:sz w:val="18"/>
                <w:szCs w:val="18"/>
              </w:rPr>
            </w:pPr>
          </w:p>
        </w:tc>
        <w:tc>
          <w:tcPr>
            <w:tcW w:w="1081" w:type="dxa"/>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tabs>
                <w:tab w:val="left" w:pos="-1213"/>
                <w:tab w:val="left" w:pos="-720"/>
                <w:tab w:val="left" w:pos="0"/>
                <w:tab w:val="left" w:pos="810"/>
              </w:tabs>
              <w:jc w:val="center"/>
              <w:rPr>
                <w:sz w:val="18"/>
                <w:szCs w:val="18"/>
              </w:rPr>
            </w:pPr>
            <w:r w:rsidRPr="00EB7DFB">
              <w:rPr>
                <w:sz w:val="18"/>
                <w:szCs w:val="18"/>
              </w:rPr>
              <w:t>VOCs</w:t>
            </w:r>
          </w:p>
        </w:tc>
        <w:tc>
          <w:tcPr>
            <w:tcW w:w="3870" w:type="dxa"/>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tabs>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EB7DFB">
              <w:rPr>
                <w:sz w:val="18"/>
                <w:szCs w:val="18"/>
              </w:rPr>
              <w:t>2</w:t>
            </w:r>
            <w:r>
              <w:rPr>
                <w:sz w:val="18"/>
                <w:szCs w:val="18"/>
              </w:rPr>
              <w:t>98.6</w:t>
            </w:r>
            <w:r w:rsidRPr="00EB7DFB">
              <w:rPr>
                <w:sz w:val="18"/>
                <w:szCs w:val="18"/>
              </w:rPr>
              <w:t xml:space="preserve"> tpy</w:t>
            </w:r>
          </w:p>
        </w:tc>
        <w:tc>
          <w:tcPr>
            <w:tcW w:w="3420" w:type="dxa"/>
            <w:vMerge/>
            <w:tcBorders>
              <w:top w:val="single" w:sz="4" w:space="0" w:color="auto"/>
              <w:left w:val="single" w:sz="6" w:space="0" w:color="auto"/>
              <w:bottom w:val="single" w:sz="4" w:space="0" w:color="auto"/>
              <w:right w:val="single" w:sz="4" w:space="0" w:color="auto"/>
            </w:tcBorders>
            <w:vAlign w:val="center"/>
          </w:tcPr>
          <w:p w:rsidR="00EF5293" w:rsidRDefault="00EF5293" w:rsidP="00EF5293">
            <w:pPr>
              <w:rPr>
                <w:sz w:val="18"/>
                <w:szCs w:val="18"/>
              </w:rPr>
            </w:pPr>
          </w:p>
        </w:tc>
      </w:tr>
      <w:tr w:rsidR="00EF5293" w:rsidTr="00EF5293">
        <w:trPr>
          <w:cantSplit/>
          <w:trHeight w:val="632"/>
          <w:jc w:val="center"/>
        </w:trPr>
        <w:tc>
          <w:tcPr>
            <w:tcW w:w="989" w:type="dxa"/>
            <w:vMerge/>
            <w:tcBorders>
              <w:top w:val="single" w:sz="4" w:space="0" w:color="auto"/>
              <w:left w:val="single" w:sz="4" w:space="0" w:color="auto"/>
              <w:bottom w:val="single" w:sz="4" w:space="0" w:color="auto"/>
              <w:right w:val="nil"/>
            </w:tcBorders>
            <w:vAlign w:val="center"/>
          </w:tcPr>
          <w:p w:rsidR="00EF5293" w:rsidRDefault="00EF5293" w:rsidP="00EF5293">
            <w:pPr>
              <w:jc w:val="center"/>
              <w:rPr>
                <w:sz w:val="18"/>
                <w:szCs w:val="18"/>
              </w:rPr>
            </w:pPr>
          </w:p>
        </w:tc>
        <w:tc>
          <w:tcPr>
            <w:tcW w:w="1081" w:type="dxa"/>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tabs>
                <w:tab w:val="left" w:pos="-1213"/>
                <w:tab w:val="left" w:pos="-720"/>
                <w:tab w:val="left" w:pos="0"/>
                <w:tab w:val="left" w:pos="810"/>
              </w:tabs>
              <w:jc w:val="center"/>
              <w:rPr>
                <w:sz w:val="18"/>
                <w:szCs w:val="18"/>
              </w:rPr>
            </w:pPr>
            <w:r w:rsidRPr="00EB7DFB">
              <w:rPr>
                <w:sz w:val="18"/>
                <w:szCs w:val="18"/>
              </w:rPr>
              <w:t>PM</w:t>
            </w:r>
          </w:p>
        </w:tc>
        <w:tc>
          <w:tcPr>
            <w:tcW w:w="3870" w:type="dxa"/>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tabs>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EB7DFB">
              <w:rPr>
                <w:sz w:val="18"/>
                <w:szCs w:val="18"/>
              </w:rPr>
              <w:t>35</w:t>
            </w:r>
            <w:r>
              <w:rPr>
                <w:sz w:val="18"/>
                <w:szCs w:val="18"/>
              </w:rPr>
              <w:t>4.4</w:t>
            </w:r>
            <w:r w:rsidRPr="00EB7DFB">
              <w:rPr>
                <w:sz w:val="18"/>
                <w:szCs w:val="18"/>
              </w:rPr>
              <w:t xml:space="preserve"> tpy</w:t>
            </w:r>
          </w:p>
        </w:tc>
        <w:tc>
          <w:tcPr>
            <w:tcW w:w="3420" w:type="dxa"/>
            <w:vMerge/>
            <w:tcBorders>
              <w:top w:val="single" w:sz="4" w:space="0" w:color="auto"/>
              <w:left w:val="single" w:sz="6" w:space="0" w:color="auto"/>
              <w:bottom w:val="single" w:sz="4" w:space="0" w:color="auto"/>
              <w:right w:val="single" w:sz="4" w:space="0" w:color="auto"/>
            </w:tcBorders>
            <w:vAlign w:val="center"/>
          </w:tcPr>
          <w:p w:rsidR="00EF5293" w:rsidRDefault="00EF5293" w:rsidP="00EF5293">
            <w:pPr>
              <w:rPr>
                <w:sz w:val="18"/>
                <w:szCs w:val="18"/>
              </w:rPr>
            </w:pPr>
          </w:p>
        </w:tc>
      </w:tr>
      <w:tr w:rsidR="00EF5293" w:rsidTr="00EF5293">
        <w:trPr>
          <w:cantSplit/>
          <w:trHeight w:val="632"/>
          <w:jc w:val="center"/>
        </w:trPr>
        <w:tc>
          <w:tcPr>
            <w:tcW w:w="989" w:type="dxa"/>
            <w:vMerge/>
            <w:tcBorders>
              <w:top w:val="single" w:sz="4" w:space="0" w:color="auto"/>
              <w:left w:val="single" w:sz="4" w:space="0" w:color="auto"/>
              <w:bottom w:val="single" w:sz="4" w:space="0" w:color="auto"/>
              <w:right w:val="nil"/>
            </w:tcBorders>
            <w:vAlign w:val="center"/>
          </w:tcPr>
          <w:p w:rsidR="00EF5293" w:rsidRDefault="00EF5293" w:rsidP="00EF5293">
            <w:pPr>
              <w:jc w:val="center"/>
              <w:rPr>
                <w:sz w:val="18"/>
                <w:szCs w:val="18"/>
              </w:rPr>
            </w:pPr>
          </w:p>
        </w:tc>
        <w:tc>
          <w:tcPr>
            <w:tcW w:w="1081" w:type="dxa"/>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tabs>
                <w:tab w:val="left" w:pos="-1213"/>
                <w:tab w:val="left" w:pos="-720"/>
                <w:tab w:val="left" w:pos="0"/>
                <w:tab w:val="left" w:pos="810"/>
              </w:tabs>
              <w:jc w:val="center"/>
              <w:rPr>
                <w:sz w:val="18"/>
                <w:szCs w:val="18"/>
              </w:rPr>
            </w:pPr>
            <w:r w:rsidRPr="00EB7DFB">
              <w:rPr>
                <w:sz w:val="18"/>
                <w:szCs w:val="18"/>
              </w:rPr>
              <w:t>PM</w:t>
            </w:r>
            <w:r w:rsidRPr="00DD0800">
              <w:rPr>
                <w:sz w:val="18"/>
                <w:szCs w:val="18"/>
                <w:vertAlign w:val="subscript"/>
              </w:rPr>
              <w:t>10</w:t>
            </w:r>
          </w:p>
        </w:tc>
        <w:tc>
          <w:tcPr>
            <w:tcW w:w="3870" w:type="dxa"/>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tabs>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EB7DFB">
              <w:rPr>
                <w:sz w:val="18"/>
                <w:szCs w:val="18"/>
              </w:rPr>
              <w:t>28</w:t>
            </w:r>
            <w:r>
              <w:rPr>
                <w:sz w:val="18"/>
                <w:szCs w:val="18"/>
              </w:rPr>
              <w:t>9.8</w:t>
            </w:r>
            <w:r w:rsidRPr="00EB7DFB">
              <w:rPr>
                <w:sz w:val="18"/>
                <w:szCs w:val="18"/>
              </w:rPr>
              <w:t xml:space="preserve"> tpy</w:t>
            </w:r>
          </w:p>
        </w:tc>
        <w:tc>
          <w:tcPr>
            <w:tcW w:w="3420" w:type="dxa"/>
            <w:vMerge/>
            <w:tcBorders>
              <w:top w:val="single" w:sz="4" w:space="0" w:color="auto"/>
              <w:left w:val="single" w:sz="6" w:space="0" w:color="auto"/>
              <w:bottom w:val="single" w:sz="4" w:space="0" w:color="auto"/>
              <w:right w:val="single" w:sz="4" w:space="0" w:color="auto"/>
            </w:tcBorders>
            <w:vAlign w:val="center"/>
          </w:tcPr>
          <w:p w:rsidR="00EF5293" w:rsidRDefault="00EF5293" w:rsidP="00EF5293">
            <w:pPr>
              <w:rPr>
                <w:sz w:val="18"/>
                <w:szCs w:val="18"/>
              </w:rPr>
            </w:pPr>
          </w:p>
        </w:tc>
      </w:tr>
      <w:tr w:rsidR="00EF5293" w:rsidTr="00EF5293">
        <w:trPr>
          <w:cantSplit/>
          <w:trHeight w:val="632"/>
          <w:jc w:val="center"/>
        </w:trPr>
        <w:tc>
          <w:tcPr>
            <w:tcW w:w="989" w:type="dxa"/>
            <w:vMerge/>
            <w:tcBorders>
              <w:top w:val="single" w:sz="4" w:space="0" w:color="auto"/>
              <w:left w:val="single" w:sz="4" w:space="0" w:color="auto"/>
              <w:bottom w:val="single" w:sz="4" w:space="0" w:color="auto"/>
              <w:right w:val="nil"/>
            </w:tcBorders>
            <w:vAlign w:val="center"/>
          </w:tcPr>
          <w:p w:rsidR="00EF5293" w:rsidRDefault="00EF5293" w:rsidP="00EF5293">
            <w:pPr>
              <w:jc w:val="center"/>
              <w:rPr>
                <w:sz w:val="18"/>
                <w:szCs w:val="18"/>
              </w:rPr>
            </w:pPr>
          </w:p>
        </w:tc>
        <w:tc>
          <w:tcPr>
            <w:tcW w:w="1081" w:type="dxa"/>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tabs>
                <w:tab w:val="left" w:pos="-1213"/>
                <w:tab w:val="left" w:pos="-720"/>
                <w:tab w:val="left" w:pos="0"/>
                <w:tab w:val="left" w:pos="810"/>
              </w:tabs>
              <w:jc w:val="center"/>
              <w:rPr>
                <w:sz w:val="18"/>
                <w:szCs w:val="18"/>
              </w:rPr>
            </w:pPr>
            <w:r w:rsidRPr="00EB7DFB">
              <w:rPr>
                <w:sz w:val="18"/>
                <w:szCs w:val="18"/>
              </w:rPr>
              <w:t>Opacity</w:t>
            </w:r>
          </w:p>
        </w:tc>
        <w:tc>
          <w:tcPr>
            <w:tcW w:w="3870" w:type="dxa"/>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tabs>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EB7DFB">
              <w:rPr>
                <w:sz w:val="18"/>
                <w:szCs w:val="18"/>
              </w:rPr>
              <w:t>10%</w:t>
            </w:r>
          </w:p>
        </w:tc>
        <w:tc>
          <w:tcPr>
            <w:tcW w:w="3420" w:type="dxa"/>
            <w:vMerge/>
            <w:tcBorders>
              <w:top w:val="single" w:sz="4" w:space="0" w:color="auto"/>
              <w:left w:val="single" w:sz="6" w:space="0" w:color="auto"/>
              <w:bottom w:val="single" w:sz="4" w:space="0" w:color="auto"/>
              <w:right w:val="single" w:sz="4" w:space="0" w:color="auto"/>
            </w:tcBorders>
            <w:vAlign w:val="center"/>
          </w:tcPr>
          <w:p w:rsidR="00EF5293" w:rsidRDefault="00EF5293" w:rsidP="00EF5293">
            <w:pPr>
              <w:rPr>
                <w:sz w:val="18"/>
                <w:szCs w:val="18"/>
              </w:rPr>
            </w:pPr>
          </w:p>
        </w:tc>
      </w:tr>
      <w:tr w:rsidR="00EF5293" w:rsidTr="00EF5293">
        <w:trPr>
          <w:cantSplit/>
          <w:trHeight w:val="632"/>
          <w:jc w:val="center"/>
        </w:trPr>
        <w:tc>
          <w:tcPr>
            <w:tcW w:w="989" w:type="dxa"/>
            <w:vMerge/>
            <w:tcBorders>
              <w:top w:val="single" w:sz="4" w:space="0" w:color="auto"/>
              <w:left w:val="single" w:sz="4" w:space="0" w:color="auto"/>
              <w:bottom w:val="single" w:sz="4" w:space="0" w:color="auto"/>
              <w:right w:val="nil"/>
            </w:tcBorders>
            <w:vAlign w:val="center"/>
          </w:tcPr>
          <w:p w:rsidR="00EF5293" w:rsidRDefault="00EF5293" w:rsidP="00EF5293">
            <w:pPr>
              <w:jc w:val="center"/>
              <w:rPr>
                <w:sz w:val="18"/>
                <w:szCs w:val="18"/>
              </w:rPr>
            </w:pPr>
          </w:p>
        </w:tc>
        <w:tc>
          <w:tcPr>
            <w:tcW w:w="1081" w:type="dxa"/>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tabs>
                <w:tab w:val="left" w:pos="-1213"/>
                <w:tab w:val="left" w:pos="-720"/>
                <w:tab w:val="left" w:pos="0"/>
                <w:tab w:val="left" w:pos="810"/>
              </w:tabs>
              <w:jc w:val="center"/>
              <w:rPr>
                <w:sz w:val="18"/>
                <w:szCs w:val="18"/>
              </w:rPr>
            </w:pPr>
            <w:r w:rsidRPr="00EB7DFB">
              <w:rPr>
                <w:sz w:val="18"/>
                <w:szCs w:val="18"/>
              </w:rPr>
              <w:t>HAPs</w:t>
            </w:r>
          </w:p>
        </w:tc>
        <w:tc>
          <w:tcPr>
            <w:tcW w:w="3870" w:type="dxa"/>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tabs>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EB7DFB">
              <w:rPr>
                <w:sz w:val="18"/>
                <w:szCs w:val="18"/>
              </w:rPr>
              <w:t>9.90 tpy Individual and 24.90 tpy Combined</w:t>
            </w:r>
          </w:p>
        </w:tc>
        <w:tc>
          <w:tcPr>
            <w:tcW w:w="3420" w:type="dxa"/>
            <w:vMerge/>
            <w:tcBorders>
              <w:top w:val="single" w:sz="4" w:space="0" w:color="auto"/>
              <w:left w:val="single" w:sz="6" w:space="0" w:color="auto"/>
              <w:bottom w:val="single" w:sz="4" w:space="0" w:color="auto"/>
              <w:right w:val="single" w:sz="4" w:space="0" w:color="auto"/>
            </w:tcBorders>
            <w:vAlign w:val="center"/>
          </w:tcPr>
          <w:p w:rsidR="00EF5293" w:rsidRDefault="00EF5293" w:rsidP="00EF5293">
            <w:pPr>
              <w:rPr>
                <w:sz w:val="18"/>
                <w:szCs w:val="18"/>
              </w:rPr>
            </w:pPr>
          </w:p>
        </w:tc>
      </w:tr>
      <w:tr w:rsidR="00EF5293" w:rsidTr="00EF5293">
        <w:trPr>
          <w:cantSplit/>
          <w:trHeight w:val="632"/>
          <w:jc w:val="center"/>
        </w:trPr>
        <w:tc>
          <w:tcPr>
            <w:tcW w:w="989" w:type="dxa"/>
            <w:vMerge w:val="restart"/>
            <w:tcBorders>
              <w:top w:val="single" w:sz="4" w:space="0" w:color="auto"/>
              <w:left w:val="single" w:sz="4" w:space="0" w:color="auto"/>
              <w:bottom w:val="single" w:sz="4" w:space="0" w:color="auto"/>
              <w:right w:val="nil"/>
            </w:tcBorders>
            <w:vAlign w:val="center"/>
          </w:tcPr>
          <w:p w:rsidR="00EF5293" w:rsidRDefault="00EF5293" w:rsidP="00EF5293">
            <w:pPr>
              <w:jc w:val="center"/>
              <w:rPr>
                <w:sz w:val="18"/>
                <w:szCs w:val="18"/>
              </w:rPr>
            </w:pPr>
            <w:r>
              <w:rPr>
                <w:sz w:val="18"/>
                <w:szCs w:val="18"/>
              </w:rPr>
              <w:t>AA-002</w:t>
            </w:r>
          </w:p>
          <w:p w:rsidR="00EF5293" w:rsidRDefault="00EF5293" w:rsidP="00EF5293">
            <w:pPr>
              <w:jc w:val="center"/>
              <w:rPr>
                <w:sz w:val="18"/>
                <w:szCs w:val="18"/>
              </w:rPr>
            </w:pPr>
            <w:r>
              <w:rPr>
                <w:sz w:val="18"/>
                <w:szCs w:val="18"/>
              </w:rPr>
              <w:t>AB-002</w:t>
            </w:r>
          </w:p>
        </w:tc>
        <w:tc>
          <w:tcPr>
            <w:tcW w:w="1081" w:type="dxa"/>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tabs>
                <w:tab w:val="left" w:pos="-1213"/>
                <w:tab w:val="left" w:pos="-720"/>
                <w:tab w:val="left" w:pos="0"/>
                <w:tab w:val="left" w:pos="810"/>
              </w:tabs>
              <w:jc w:val="center"/>
              <w:rPr>
                <w:sz w:val="18"/>
                <w:szCs w:val="18"/>
              </w:rPr>
            </w:pPr>
            <w:r w:rsidRPr="00EB7DFB">
              <w:rPr>
                <w:sz w:val="18"/>
                <w:szCs w:val="18"/>
              </w:rPr>
              <w:t>PM10</w:t>
            </w:r>
          </w:p>
        </w:tc>
        <w:tc>
          <w:tcPr>
            <w:tcW w:w="3870" w:type="dxa"/>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jc w:val="center"/>
              <w:rPr>
                <w:sz w:val="18"/>
                <w:szCs w:val="18"/>
              </w:rPr>
            </w:pPr>
            <w:r w:rsidRPr="00EB7DFB">
              <w:rPr>
                <w:sz w:val="18"/>
                <w:szCs w:val="18"/>
              </w:rPr>
              <w:t>BACT: 0.0018 gr/dscf exiting baghouse</w:t>
            </w:r>
          </w:p>
        </w:tc>
        <w:tc>
          <w:tcPr>
            <w:tcW w:w="3420" w:type="dxa"/>
            <w:vMerge w:val="restart"/>
            <w:tcBorders>
              <w:top w:val="single" w:sz="4" w:space="0" w:color="auto"/>
              <w:left w:val="single" w:sz="6" w:space="0" w:color="auto"/>
              <w:bottom w:val="single" w:sz="4" w:space="0" w:color="auto"/>
              <w:right w:val="single" w:sz="4" w:space="0" w:color="auto"/>
            </w:tcBorders>
            <w:vAlign w:val="center"/>
          </w:tcPr>
          <w:p w:rsidR="00EF5293" w:rsidRDefault="00EF5293" w:rsidP="00EF5293">
            <w:pPr>
              <w:rPr>
                <w:sz w:val="18"/>
                <w:szCs w:val="18"/>
              </w:rPr>
            </w:pPr>
            <w:r>
              <w:rPr>
                <w:sz w:val="18"/>
                <w:szCs w:val="18"/>
              </w:rPr>
              <w:t>Biennial</w:t>
            </w:r>
            <w:r w:rsidRPr="00701F8B">
              <w:rPr>
                <w:sz w:val="18"/>
                <w:szCs w:val="18"/>
              </w:rPr>
              <w:t xml:space="preserve"> Stack/Performance Testing for demonstrating compliance with BACT Limits</w:t>
            </w:r>
          </w:p>
        </w:tc>
      </w:tr>
      <w:tr w:rsidR="00EF5293" w:rsidTr="00EF5293">
        <w:trPr>
          <w:cantSplit/>
          <w:trHeight w:val="632"/>
          <w:jc w:val="center"/>
        </w:trPr>
        <w:tc>
          <w:tcPr>
            <w:tcW w:w="989" w:type="dxa"/>
            <w:vMerge/>
            <w:tcBorders>
              <w:top w:val="single" w:sz="4" w:space="0" w:color="auto"/>
              <w:left w:val="single" w:sz="4" w:space="0" w:color="auto"/>
              <w:bottom w:val="single" w:sz="4" w:space="0" w:color="auto"/>
              <w:right w:val="nil"/>
            </w:tcBorders>
          </w:tcPr>
          <w:p w:rsidR="00EF5293" w:rsidRDefault="00EF5293" w:rsidP="00EF5293">
            <w:pPr>
              <w:jc w:val="center"/>
              <w:rPr>
                <w:sz w:val="18"/>
                <w:szCs w:val="18"/>
              </w:rPr>
            </w:pPr>
          </w:p>
        </w:tc>
        <w:tc>
          <w:tcPr>
            <w:tcW w:w="1081" w:type="dxa"/>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tabs>
                <w:tab w:val="left" w:pos="-1213"/>
                <w:tab w:val="left" w:pos="-720"/>
                <w:tab w:val="left" w:pos="0"/>
                <w:tab w:val="left" w:pos="810"/>
              </w:tabs>
              <w:jc w:val="center"/>
              <w:rPr>
                <w:sz w:val="18"/>
                <w:szCs w:val="18"/>
              </w:rPr>
            </w:pPr>
            <w:r w:rsidRPr="00EB7DFB">
              <w:rPr>
                <w:sz w:val="18"/>
                <w:szCs w:val="18"/>
              </w:rPr>
              <w:t>Lead</w:t>
            </w:r>
          </w:p>
        </w:tc>
        <w:tc>
          <w:tcPr>
            <w:tcW w:w="3870" w:type="dxa"/>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tabs>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right="-270"/>
              <w:jc w:val="center"/>
              <w:rPr>
                <w:sz w:val="18"/>
                <w:szCs w:val="18"/>
              </w:rPr>
            </w:pPr>
            <w:r w:rsidRPr="00EB7DFB">
              <w:rPr>
                <w:sz w:val="18"/>
                <w:szCs w:val="18"/>
              </w:rPr>
              <w:t>BACT: 0.000871 lb/ton of steel produced and 0.305 l</w:t>
            </w:r>
            <w:r>
              <w:rPr>
                <w:sz w:val="18"/>
                <w:szCs w:val="18"/>
              </w:rPr>
              <w:t>bs/hr and 0.74 tpy for each DEC System</w:t>
            </w:r>
            <w:r w:rsidRPr="00EB7DFB">
              <w:rPr>
                <w:sz w:val="18"/>
                <w:szCs w:val="18"/>
              </w:rPr>
              <w:t>.</w:t>
            </w:r>
          </w:p>
        </w:tc>
        <w:tc>
          <w:tcPr>
            <w:tcW w:w="3420" w:type="dxa"/>
            <w:vMerge/>
            <w:tcBorders>
              <w:top w:val="single" w:sz="4" w:space="0" w:color="auto"/>
              <w:left w:val="single" w:sz="6" w:space="0" w:color="auto"/>
              <w:bottom w:val="single" w:sz="4" w:space="0" w:color="auto"/>
              <w:right w:val="single" w:sz="4" w:space="0" w:color="auto"/>
            </w:tcBorders>
          </w:tcPr>
          <w:p w:rsidR="00EF5293" w:rsidRDefault="00EF5293" w:rsidP="00EF5293">
            <w:pPr>
              <w:jc w:val="center"/>
              <w:rPr>
                <w:sz w:val="18"/>
                <w:szCs w:val="18"/>
              </w:rPr>
            </w:pPr>
          </w:p>
        </w:tc>
      </w:tr>
      <w:tr w:rsidR="00EF5293" w:rsidTr="00EF5293">
        <w:trPr>
          <w:cantSplit/>
          <w:trHeight w:val="632"/>
          <w:jc w:val="center"/>
        </w:trPr>
        <w:tc>
          <w:tcPr>
            <w:tcW w:w="989" w:type="dxa"/>
            <w:vMerge/>
            <w:tcBorders>
              <w:top w:val="single" w:sz="4" w:space="0" w:color="auto"/>
              <w:left w:val="single" w:sz="4" w:space="0" w:color="auto"/>
              <w:bottom w:val="single" w:sz="4" w:space="0" w:color="auto"/>
              <w:right w:val="nil"/>
            </w:tcBorders>
          </w:tcPr>
          <w:p w:rsidR="00EF5293" w:rsidRDefault="00EF5293" w:rsidP="00EF5293">
            <w:pPr>
              <w:jc w:val="center"/>
              <w:rPr>
                <w:sz w:val="18"/>
                <w:szCs w:val="18"/>
              </w:rPr>
            </w:pPr>
          </w:p>
        </w:tc>
        <w:tc>
          <w:tcPr>
            <w:tcW w:w="1081" w:type="dxa"/>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tabs>
                <w:tab w:val="left" w:pos="-1213"/>
                <w:tab w:val="left" w:pos="-720"/>
                <w:tab w:val="left" w:pos="0"/>
                <w:tab w:val="left" w:pos="810"/>
              </w:tabs>
              <w:jc w:val="center"/>
              <w:rPr>
                <w:sz w:val="18"/>
                <w:szCs w:val="18"/>
              </w:rPr>
            </w:pPr>
            <w:r w:rsidRPr="00EB7DFB">
              <w:rPr>
                <w:sz w:val="18"/>
                <w:szCs w:val="18"/>
              </w:rPr>
              <w:t>Opacity</w:t>
            </w:r>
          </w:p>
        </w:tc>
        <w:tc>
          <w:tcPr>
            <w:tcW w:w="3870" w:type="dxa"/>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tabs>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EB7DFB">
              <w:rPr>
                <w:sz w:val="18"/>
                <w:szCs w:val="18"/>
              </w:rPr>
              <w:t xml:space="preserve">BACT for Fugitive Emissions is the use of Roof Monitors and 40 </w:t>
            </w:r>
            <w:smartTag w:uri="urn:schemas-microsoft-com:office:smarttags" w:element="stockticker">
              <w:r w:rsidRPr="00EB7DFB">
                <w:rPr>
                  <w:sz w:val="18"/>
                  <w:szCs w:val="18"/>
                </w:rPr>
                <w:t>CFR</w:t>
              </w:r>
            </w:smartTag>
            <w:r w:rsidRPr="00EB7DFB">
              <w:rPr>
                <w:sz w:val="18"/>
                <w:szCs w:val="18"/>
              </w:rPr>
              <w:t xml:space="preserve"> 60, Subpart </w:t>
            </w:r>
            <w:proofErr w:type="spellStart"/>
            <w:r w:rsidRPr="00EB7DFB">
              <w:rPr>
                <w:sz w:val="18"/>
                <w:szCs w:val="18"/>
              </w:rPr>
              <w:t>AAa</w:t>
            </w:r>
            <w:proofErr w:type="spellEnd"/>
            <w:r w:rsidRPr="00EB7DFB">
              <w:rPr>
                <w:sz w:val="18"/>
                <w:szCs w:val="18"/>
              </w:rPr>
              <w:t>.</w:t>
            </w:r>
          </w:p>
        </w:tc>
        <w:tc>
          <w:tcPr>
            <w:tcW w:w="3420" w:type="dxa"/>
            <w:vMerge/>
            <w:tcBorders>
              <w:top w:val="single" w:sz="4" w:space="0" w:color="auto"/>
              <w:left w:val="single" w:sz="6" w:space="0" w:color="auto"/>
              <w:bottom w:val="single" w:sz="4" w:space="0" w:color="auto"/>
              <w:right w:val="single" w:sz="4" w:space="0" w:color="auto"/>
            </w:tcBorders>
          </w:tcPr>
          <w:p w:rsidR="00EF5293" w:rsidRDefault="00EF5293" w:rsidP="00EF5293">
            <w:pPr>
              <w:jc w:val="center"/>
              <w:rPr>
                <w:sz w:val="18"/>
                <w:szCs w:val="18"/>
              </w:rPr>
            </w:pPr>
          </w:p>
        </w:tc>
      </w:tr>
      <w:tr w:rsidR="00EF5293" w:rsidTr="00EF5293">
        <w:trPr>
          <w:cantSplit/>
          <w:trHeight w:val="632"/>
          <w:jc w:val="center"/>
        </w:trPr>
        <w:tc>
          <w:tcPr>
            <w:tcW w:w="989" w:type="dxa"/>
            <w:vMerge/>
            <w:tcBorders>
              <w:top w:val="single" w:sz="4" w:space="0" w:color="auto"/>
              <w:left w:val="single" w:sz="4" w:space="0" w:color="auto"/>
              <w:bottom w:val="single" w:sz="4" w:space="0" w:color="auto"/>
              <w:right w:val="nil"/>
            </w:tcBorders>
          </w:tcPr>
          <w:p w:rsidR="00EF5293" w:rsidRDefault="00EF5293" w:rsidP="00EF5293">
            <w:pPr>
              <w:jc w:val="center"/>
              <w:rPr>
                <w:sz w:val="18"/>
                <w:szCs w:val="18"/>
              </w:rPr>
            </w:pPr>
          </w:p>
        </w:tc>
        <w:tc>
          <w:tcPr>
            <w:tcW w:w="1081" w:type="dxa"/>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tabs>
                <w:tab w:val="left" w:pos="-1213"/>
                <w:tab w:val="left" w:pos="-720"/>
                <w:tab w:val="left" w:pos="0"/>
                <w:tab w:val="left" w:pos="810"/>
              </w:tabs>
              <w:jc w:val="center"/>
              <w:rPr>
                <w:sz w:val="18"/>
                <w:szCs w:val="18"/>
              </w:rPr>
            </w:pPr>
            <w:r w:rsidRPr="00EB7DFB">
              <w:rPr>
                <w:sz w:val="18"/>
                <w:szCs w:val="18"/>
              </w:rPr>
              <w:t>PM10</w:t>
            </w:r>
          </w:p>
        </w:tc>
        <w:tc>
          <w:tcPr>
            <w:tcW w:w="3870" w:type="dxa"/>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jc w:val="center"/>
              <w:rPr>
                <w:sz w:val="18"/>
                <w:szCs w:val="18"/>
              </w:rPr>
            </w:pPr>
            <w:r w:rsidRPr="00EB7DFB">
              <w:rPr>
                <w:sz w:val="18"/>
                <w:szCs w:val="18"/>
              </w:rPr>
              <w:t>Compliance with Condition 3.B.10</w:t>
            </w:r>
          </w:p>
        </w:tc>
        <w:tc>
          <w:tcPr>
            <w:tcW w:w="3420" w:type="dxa"/>
            <w:vMerge/>
            <w:tcBorders>
              <w:top w:val="single" w:sz="4" w:space="0" w:color="auto"/>
              <w:left w:val="single" w:sz="6" w:space="0" w:color="auto"/>
              <w:bottom w:val="single" w:sz="4" w:space="0" w:color="auto"/>
              <w:right w:val="single" w:sz="4" w:space="0" w:color="auto"/>
            </w:tcBorders>
          </w:tcPr>
          <w:p w:rsidR="00EF5293" w:rsidRDefault="00EF5293" w:rsidP="00EF5293">
            <w:pPr>
              <w:jc w:val="center"/>
              <w:rPr>
                <w:sz w:val="18"/>
                <w:szCs w:val="18"/>
              </w:rPr>
            </w:pPr>
          </w:p>
        </w:tc>
      </w:tr>
      <w:tr w:rsidR="00EF5293" w:rsidTr="00EF5293">
        <w:trPr>
          <w:cantSplit/>
          <w:trHeight w:val="632"/>
          <w:jc w:val="center"/>
        </w:trPr>
        <w:tc>
          <w:tcPr>
            <w:tcW w:w="989" w:type="dxa"/>
            <w:vMerge/>
            <w:tcBorders>
              <w:top w:val="single" w:sz="4" w:space="0" w:color="auto"/>
              <w:left w:val="single" w:sz="4" w:space="0" w:color="auto"/>
              <w:bottom w:val="single" w:sz="4" w:space="0" w:color="auto"/>
              <w:right w:val="nil"/>
            </w:tcBorders>
          </w:tcPr>
          <w:p w:rsidR="00EF5293" w:rsidRDefault="00EF5293" w:rsidP="00EF5293">
            <w:pPr>
              <w:jc w:val="center"/>
              <w:rPr>
                <w:sz w:val="18"/>
                <w:szCs w:val="18"/>
              </w:rPr>
            </w:pPr>
          </w:p>
        </w:tc>
        <w:tc>
          <w:tcPr>
            <w:tcW w:w="1081" w:type="dxa"/>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tabs>
                <w:tab w:val="left" w:pos="-1213"/>
                <w:tab w:val="left" w:pos="-720"/>
                <w:tab w:val="left" w:pos="0"/>
                <w:tab w:val="left" w:pos="810"/>
              </w:tabs>
              <w:jc w:val="center"/>
              <w:rPr>
                <w:sz w:val="18"/>
                <w:szCs w:val="18"/>
              </w:rPr>
            </w:pPr>
            <w:r w:rsidRPr="00EB7DFB">
              <w:rPr>
                <w:sz w:val="18"/>
                <w:szCs w:val="18"/>
              </w:rPr>
              <w:t>Opacity</w:t>
            </w:r>
          </w:p>
        </w:tc>
        <w:tc>
          <w:tcPr>
            <w:tcW w:w="3870" w:type="dxa"/>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jc w:val="center"/>
              <w:rPr>
                <w:sz w:val="18"/>
                <w:szCs w:val="18"/>
              </w:rPr>
            </w:pPr>
            <w:r w:rsidRPr="00EB7DFB">
              <w:rPr>
                <w:sz w:val="18"/>
                <w:szCs w:val="18"/>
              </w:rPr>
              <w:t>3% exiting Baghouse</w:t>
            </w:r>
          </w:p>
        </w:tc>
        <w:tc>
          <w:tcPr>
            <w:tcW w:w="3420" w:type="dxa"/>
            <w:vMerge/>
            <w:tcBorders>
              <w:top w:val="single" w:sz="4" w:space="0" w:color="auto"/>
              <w:left w:val="single" w:sz="6" w:space="0" w:color="auto"/>
              <w:bottom w:val="single" w:sz="4" w:space="0" w:color="auto"/>
              <w:right w:val="single" w:sz="4" w:space="0" w:color="auto"/>
            </w:tcBorders>
          </w:tcPr>
          <w:p w:rsidR="00EF5293" w:rsidRDefault="00EF5293" w:rsidP="00EF5293">
            <w:pPr>
              <w:jc w:val="center"/>
              <w:rPr>
                <w:sz w:val="18"/>
                <w:szCs w:val="18"/>
              </w:rPr>
            </w:pPr>
          </w:p>
        </w:tc>
      </w:tr>
      <w:tr w:rsidR="00EF5293" w:rsidTr="00EF5293">
        <w:trPr>
          <w:cantSplit/>
          <w:trHeight w:val="632"/>
          <w:jc w:val="center"/>
        </w:trPr>
        <w:tc>
          <w:tcPr>
            <w:tcW w:w="989" w:type="dxa"/>
            <w:vMerge/>
            <w:tcBorders>
              <w:top w:val="single" w:sz="4" w:space="0" w:color="auto"/>
              <w:left w:val="single" w:sz="4" w:space="0" w:color="auto"/>
              <w:bottom w:val="single" w:sz="4" w:space="0" w:color="auto"/>
              <w:right w:val="nil"/>
            </w:tcBorders>
          </w:tcPr>
          <w:p w:rsidR="00EF5293" w:rsidRDefault="00EF5293" w:rsidP="00EF5293">
            <w:pPr>
              <w:jc w:val="center"/>
              <w:rPr>
                <w:sz w:val="18"/>
                <w:szCs w:val="18"/>
              </w:rPr>
            </w:pPr>
          </w:p>
        </w:tc>
        <w:tc>
          <w:tcPr>
            <w:tcW w:w="1081" w:type="dxa"/>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tabs>
                <w:tab w:val="left" w:pos="-1213"/>
                <w:tab w:val="left" w:pos="-720"/>
                <w:tab w:val="left" w:pos="0"/>
                <w:tab w:val="left" w:pos="810"/>
              </w:tabs>
              <w:jc w:val="center"/>
              <w:rPr>
                <w:sz w:val="18"/>
                <w:szCs w:val="18"/>
              </w:rPr>
            </w:pPr>
            <w:r w:rsidRPr="00EB7DFB">
              <w:rPr>
                <w:sz w:val="18"/>
                <w:szCs w:val="18"/>
              </w:rPr>
              <w:t>Opacity</w:t>
            </w:r>
          </w:p>
        </w:tc>
        <w:tc>
          <w:tcPr>
            <w:tcW w:w="3870" w:type="dxa"/>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jc w:val="center"/>
              <w:rPr>
                <w:sz w:val="18"/>
                <w:szCs w:val="18"/>
              </w:rPr>
            </w:pPr>
            <w:r w:rsidRPr="00EB7DFB">
              <w:rPr>
                <w:sz w:val="18"/>
                <w:szCs w:val="18"/>
              </w:rPr>
              <w:t>6% exiting Roof-Vents/</w:t>
            </w:r>
            <w:proofErr w:type="spellStart"/>
            <w:r w:rsidRPr="00EB7DFB">
              <w:rPr>
                <w:sz w:val="18"/>
                <w:szCs w:val="18"/>
              </w:rPr>
              <w:t>Meltshop</w:t>
            </w:r>
            <w:proofErr w:type="spellEnd"/>
          </w:p>
        </w:tc>
        <w:tc>
          <w:tcPr>
            <w:tcW w:w="3420" w:type="dxa"/>
            <w:vMerge/>
            <w:tcBorders>
              <w:top w:val="single" w:sz="4" w:space="0" w:color="auto"/>
              <w:left w:val="single" w:sz="6" w:space="0" w:color="auto"/>
              <w:bottom w:val="single" w:sz="4" w:space="0" w:color="auto"/>
              <w:right w:val="single" w:sz="4" w:space="0" w:color="auto"/>
            </w:tcBorders>
          </w:tcPr>
          <w:p w:rsidR="00EF5293" w:rsidRDefault="00EF5293" w:rsidP="00EF5293">
            <w:pPr>
              <w:jc w:val="center"/>
              <w:rPr>
                <w:sz w:val="18"/>
                <w:szCs w:val="18"/>
              </w:rPr>
            </w:pPr>
          </w:p>
        </w:tc>
      </w:tr>
      <w:tr w:rsidR="00EF5293" w:rsidTr="00EF5293">
        <w:trPr>
          <w:cantSplit/>
          <w:trHeight w:val="632"/>
          <w:jc w:val="center"/>
        </w:trPr>
        <w:tc>
          <w:tcPr>
            <w:tcW w:w="989" w:type="dxa"/>
            <w:vMerge w:val="restart"/>
            <w:tcBorders>
              <w:top w:val="single" w:sz="4" w:space="0" w:color="auto"/>
              <w:left w:val="single" w:sz="4" w:space="0" w:color="auto"/>
              <w:bottom w:val="single" w:sz="4" w:space="0" w:color="auto"/>
              <w:right w:val="nil"/>
            </w:tcBorders>
            <w:vAlign w:val="center"/>
          </w:tcPr>
          <w:p w:rsidR="00EF5293" w:rsidRDefault="00EF5293" w:rsidP="00EF5293">
            <w:pPr>
              <w:jc w:val="center"/>
              <w:rPr>
                <w:sz w:val="18"/>
                <w:szCs w:val="18"/>
              </w:rPr>
            </w:pPr>
            <w:r>
              <w:rPr>
                <w:sz w:val="18"/>
                <w:szCs w:val="18"/>
              </w:rPr>
              <w:t>AA-003</w:t>
            </w:r>
          </w:p>
          <w:p w:rsidR="00EF5293" w:rsidRDefault="00EF5293" w:rsidP="00EF5293">
            <w:pPr>
              <w:jc w:val="center"/>
              <w:rPr>
                <w:sz w:val="18"/>
                <w:szCs w:val="18"/>
              </w:rPr>
            </w:pPr>
            <w:r>
              <w:rPr>
                <w:sz w:val="18"/>
                <w:szCs w:val="18"/>
              </w:rPr>
              <w:t>AB-003</w:t>
            </w:r>
          </w:p>
        </w:tc>
        <w:tc>
          <w:tcPr>
            <w:tcW w:w="1081" w:type="dxa"/>
            <w:vMerge w:val="restart"/>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tabs>
                <w:tab w:val="left" w:pos="-1213"/>
                <w:tab w:val="left" w:pos="-720"/>
                <w:tab w:val="left" w:pos="0"/>
                <w:tab w:val="left" w:pos="810"/>
              </w:tabs>
              <w:jc w:val="center"/>
              <w:rPr>
                <w:sz w:val="18"/>
                <w:szCs w:val="18"/>
              </w:rPr>
            </w:pPr>
            <w:r w:rsidRPr="00EB7DFB">
              <w:rPr>
                <w:sz w:val="18"/>
                <w:szCs w:val="18"/>
              </w:rPr>
              <w:t>NO</w:t>
            </w:r>
            <w:r w:rsidRPr="00EB7DFB">
              <w:rPr>
                <w:sz w:val="18"/>
                <w:szCs w:val="18"/>
                <w:vertAlign w:val="subscript"/>
              </w:rPr>
              <w:t>x</w:t>
            </w:r>
          </w:p>
        </w:tc>
        <w:tc>
          <w:tcPr>
            <w:tcW w:w="3870" w:type="dxa"/>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jc w:val="center"/>
              <w:rPr>
                <w:sz w:val="18"/>
                <w:szCs w:val="18"/>
              </w:rPr>
            </w:pPr>
            <w:r w:rsidRPr="00EB7DFB">
              <w:rPr>
                <w:sz w:val="18"/>
                <w:szCs w:val="18"/>
              </w:rPr>
              <w:t>BACT: Use of DEC System</w:t>
            </w:r>
          </w:p>
        </w:tc>
        <w:tc>
          <w:tcPr>
            <w:tcW w:w="3420" w:type="dxa"/>
            <w:vMerge w:val="restart"/>
            <w:tcBorders>
              <w:top w:val="single" w:sz="4" w:space="0" w:color="auto"/>
              <w:left w:val="single" w:sz="6" w:space="0" w:color="auto"/>
              <w:bottom w:val="single" w:sz="4" w:space="0" w:color="auto"/>
              <w:right w:val="single" w:sz="4" w:space="0" w:color="auto"/>
            </w:tcBorders>
            <w:vAlign w:val="center"/>
          </w:tcPr>
          <w:p w:rsidR="00EF5293" w:rsidRPr="00C30707" w:rsidRDefault="00EF5293" w:rsidP="00EF5293">
            <w:pPr>
              <w:tabs>
                <w:tab w:val="left" w:pos="-1213"/>
                <w:tab w:val="left" w:pos="-720"/>
                <w:tab w:val="left" w:pos="0"/>
                <w:tab w:val="left" w:pos="810"/>
              </w:tabs>
              <w:rPr>
                <w:sz w:val="18"/>
                <w:szCs w:val="18"/>
              </w:rPr>
            </w:pPr>
            <w:r w:rsidRPr="00C30707">
              <w:rPr>
                <w:sz w:val="18"/>
                <w:szCs w:val="18"/>
              </w:rPr>
              <w:t>Installation and Operation of CEMS Deadline (Continuous Emission Monitoring System)</w:t>
            </w:r>
            <w:r>
              <w:rPr>
                <w:sz w:val="18"/>
                <w:szCs w:val="18"/>
              </w:rPr>
              <w:t xml:space="preserve"> and</w:t>
            </w:r>
            <w:r w:rsidRPr="00C30707">
              <w:rPr>
                <w:sz w:val="18"/>
                <w:szCs w:val="18"/>
              </w:rPr>
              <w:t xml:space="preserve"> Stack/Performance Testing for demonstrating compliance with BACT Limits</w:t>
            </w:r>
            <w:r>
              <w:rPr>
                <w:sz w:val="18"/>
                <w:szCs w:val="18"/>
              </w:rPr>
              <w:t xml:space="preserve"> once every five years</w:t>
            </w:r>
          </w:p>
          <w:p w:rsidR="00EF5293" w:rsidRDefault="00EF5293" w:rsidP="00EF5293">
            <w:pPr>
              <w:rPr>
                <w:sz w:val="18"/>
                <w:szCs w:val="18"/>
              </w:rPr>
            </w:pPr>
          </w:p>
        </w:tc>
      </w:tr>
      <w:tr w:rsidR="00EF5293" w:rsidTr="00EF5293">
        <w:trPr>
          <w:cantSplit/>
          <w:trHeight w:val="632"/>
          <w:jc w:val="center"/>
        </w:trPr>
        <w:tc>
          <w:tcPr>
            <w:tcW w:w="989" w:type="dxa"/>
            <w:vMerge/>
            <w:tcBorders>
              <w:top w:val="single" w:sz="4" w:space="0" w:color="auto"/>
              <w:left w:val="single" w:sz="4" w:space="0" w:color="auto"/>
              <w:bottom w:val="single" w:sz="4" w:space="0" w:color="auto"/>
              <w:right w:val="nil"/>
            </w:tcBorders>
          </w:tcPr>
          <w:p w:rsidR="00EF5293" w:rsidRDefault="00EF5293" w:rsidP="00EF5293">
            <w:pPr>
              <w:jc w:val="center"/>
              <w:rPr>
                <w:sz w:val="18"/>
                <w:szCs w:val="18"/>
              </w:rPr>
            </w:pPr>
          </w:p>
        </w:tc>
        <w:tc>
          <w:tcPr>
            <w:tcW w:w="1081" w:type="dxa"/>
            <w:vMerge/>
            <w:tcBorders>
              <w:top w:val="single" w:sz="4" w:space="0" w:color="auto"/>
              <w:left w:val="single" w:sz="6" w:space="0" w:color="000000"/>
              <w:bottom w:val="single" w:sz="4" w:space="0" w:color="auto"/>
              <w:right w:val="single" w:sz="6" w:space="0" w:color="000000"/>
            </w:tcBorders>
            <w:vAlign w:val="center"/>
          </w:tcPr>
          <w:p w:rsidR="00EF5293" w:rsidRDefault="00EF5293" w:rsidP="00EF5293">
            <w:pPr>
              <w:jc w:val="center"/>
              <w:rPr>
                <w:sz w:val="18"/>
                <w:szCs w:val="18"/>
              </w:rPr>
            </w:pPr>
          </w:p>
        </w:tc>
        <w:tc>
          <w:tcPr>
            <w:tcW w:w="3870" w:type="dxa"/>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jc w:val="center"/>
              <w:rPr>
                <w:sz w:val="18"/>
                <w:szCs w:val="18"/>
              </w:rPr>
            </w:pPr>
            <w:r w:rsidRPr="00EB7DFB">
              <w:rPr>
                <w:sz w:val="18"/>
                <w:szCs w:val="18"/>
              </w:rPr>
              <w:t xml:space="preserve">0.35 lb/ton of Steel Produced and 122.5 lbs/hr and 297.5 tpy for each EAF </w:t>
            </w:r>
          </w:p>
        </w:tc>
        <w:tc>
          <w:tcPr>
            <w:tcW w:w="3420" w:type="dxa"/>
            <w:vMerge/>
            <w:tcBorders>
              <w:top w:val="single" w:sz="4" w:space="0" w:color="auto"/>
              <w:left w:val="single" w:sz="6" w:space="0" w:color="auto"/>
              <w:bottom w:val="single" w:sz="4" w:space="0" w:color="auto"/>
              <w:right w:val="single" w:sz="4" w:space="0" w:color="auto"/>
            </w:tcBorders>
          </w:tcPr>
          <w:p w:rsidR="00EF5293" w:rsidRDefault="00EF5293" w:rsidP="00EF5293">
            <w:pPr>
              <w:jc w:val="center"/>
              <w:rPr>
                <w:sz w:val="18"/>
                <w:szCs w:val="18"/>
              </w:rPr>
            </w:pPr>
          </w:p>
        </w:tc>
      </w:tr>
      <w:tr w:rsidR="00EF5293" w:rsidTr="00EF5293">
        <w:trPr>
          <w:cantSplit/>
          <w:trHeight w:val="632"/>
          <w:jc w:val="center"/>
        </w:trPr>
        <w:tc>
          <w:tcPr>
            <w:tcW w:w="989" w:type="dxa"/>
            <w:vMerge/>
            <w:tcBorders>
              <w:top w:val="single" w:sz="4" w:space="0" w:color="auto"/>
              <w:left w:val="single" w:sz="4" w:space="0" w:color="auto"/>
              <w:bottom w:val="single" w:sz="4" w:space="0" w:color="auto"/>
              <w:right w:val="nil"/>
            </w:tcBorders>
          </w:tcPr>
          <w:p w:rsidR="00EF5293" w:rsidRDefault="00EF5293" w:rsidP="00EF5293">
            <w:pPr>
              <w:jc w:val="center"/>
              <w:rPr>
                <w:sz w:val="18"/>
                <w:szCs w:val="18"/>
              </w:rPr>
            </w:pPr>
          </w:p>
        </w:tc>
        <w:tc>
          <w:tcPr>
            <w:tcW w:w="1081" w:type="dxa"/>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tabs>
                <w:tab w:val="left" w:pos="-1213"/>
                <w:tab w:val="left" w:pos="-720"/>
                <w:tab w:val="left" w:pos="0"/>
                <w:tab w:val="left" w:pos="810"/>
              </w:tabs>
              <w:jc w:val="center"/>
              <w:rPr>
                <w:sz w:val="18"/>
                <w:szCs w:val="18"/>
              </w:rPr>
            </w:pPr>
            <w:r w:rsidRPr="00EB7DFB">
              <w:rPr>
                <w:sz w:val="18"/>
                <w:szCs w:val="18"/>
              </w:rPr>
              <w:t>CO</w:t>
            </w:r>
          </w:p>
        </w:tc>
        <w:tc>
          <w:tcPr>
            <w:tcW w:w="3870" w:type="dxa"/>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jc w:val="center"/>
              <w:rPr>
                <w:sz w:val="18"/>
                <w:szCs w:val="18"/>
              </w:rPr>
            </w:pPr>
            <w:r w:rsidRPr="00EB7DFB">
              <w:rPr>
                <w:sz w:val="18"/>
                <w:szCs w:val="18"/>
              </w:rPr>
              <w:t>BACT: 2.0 lb/ton of Steel Produced and 700.0 lbs/hr and 1700 tpy for each EAF and Use of DEC System</w:t>
            </w:r>
          </w:p>
        </w:tc>
        <w:tc>
          <w:tcPr>
            <w:tcW w:w="3420" w:type="dxa"/>
            <w:vMerge/>
            <w:tcBorders>
              <w:top w:val="single" w:sz="4" w:space="0" w:color="auto"/>
              <w:left w:val="single" w:sz="6" w:space="0" w:color="auto"/>
              <w:bottom w:val="single" w:sz="4" w:space="0" w:color="auto"/>
              <w:right w:val="single" w:sz="4" w:space="0" w:color="auto"/>
            </w:tcBorders>
          </w:tcPr>
          <w:p w:rsidR="00EF5293" w:rsidRDefault="00EF5293" w:rsidP="00EF5293">
            <w:pPr>
              <w:jc w:val="center"/>
              <w:rPr>
                <w:sz w:val="18"/>
                <w:szCs w:val="18"/>
              </w:rPr>
            </w:pPr>
          </w:p>
        </w:tc>
      </w:tr>
      <w:tr w:rsidR="00EF5293" w:rsidTr="00EF5293">
        <w:trPr>
          <w:cantSplit/>
          <w:trHeight w:val="632"/>
          <w:jc w:val="center"/>
        </w:trPr>
        <w:tc>
          <w:tcPr>
            <w:tcW w:w="989" w:type="dxa"/>
            <w:vMerge/>
            <w:tcBorders>
              <w:top w:val="single" w:sz="4" w:space="0" w:color="auto"/>
              <w:left w:val="single" w:sz="4" w:space="0" w:color="auto"/>
              <w:bottom w:val="single" w:sz="4" w:space="0" w:color="auto"/>
              <w:right w:val="nil"/>
            </w:tcBorders>
          </w:tcPr>
          <w:p w:rsidR="00EF5293" w:rsidRDefault="00EF5293" w:rsidP="00EF5293">
            <w:pPr>
              <w:jc w:val="center"/>
              <w:rPr>
                <w:sz w:val="18"/>
                <w:szCs w:val="18"/>
              </w:rPr>
            </w:pPr>
          </w:p>
        </w:tc>
        <w:tc>
          <w:tcPr>
            <w:tcW w:w="1081" w:type="dxa"/>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tabs>
                <w:tab w:val="left" w:pos="-1213"/>
                <w:tab w:val="left" w:pos="-720"/>
                <w:tab w:val="left" w:pos="0"/>
                <w:tab w:val="left" w:pos="810"/>
              </w:tabs>
              <w:jc w:val="center"/>
              <w:rPr>
                <w:sz w:val="18"/>
                <w:szCs w:val="18"/>
              </w:rPr>
            </w:pPr>
            <w:r w:rsidRPr="00EB7DFB">
              <w:rPr>
                <w:sz w:val="18"/>
                <w:szCs w:val="18"/>
              </w:rPr>
              <w:t>SO</w:t>
            </w:r>
            <w:r w:rsidRPr="00EB7DFB">
              <w:rPr>
                <w:sz w:val="18"/>
                <w:szCs w:val="18"/>
                <w:vertAlign w:val="subscript"/>
              </w:rPr>
              <w:t>2</w:t>
            </w:r>
          </w:p>
        </w:tc>
        <w:tc>
          <w:tcPr>
            <w:tcW w:w="3870" w:type="dxa"/>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jc w:val="center"/>
              <w:rPr>
                <w:sz w:val="18"/>
                <w:szCs w:val="18"/>
              </w:rPr>
            </w:pPr>
            <w:r w:rsidRPr="00EB7DFB">
              <w:rPr>
                <w:sz w:val="18"/>
                <w:szCs w:val="18"/>
              </w:rPr>
              <w:t>BACT: Use of Low Sulfur Scrap and 0.2 lb/ton of Steel Produced and 70 lbs/hr and 170 tpy for each EAF</w:t>
            </w:r>
          </w:p>
        </w:tc>
        <w:tc>
          <w:tcPr>
            <w:tcW w:w="3420" w:type="dxa"/>
            <w:vMerge/>
            <w:tcBorders>
              <w:top w:val="single" w:sz="4" w:space="0" w:color="auto"/>
              <w:left w:val="single" w:sz="6" w:space="0" w:color="auto"/>
              <w:bottom w:val="single" w:sz="4" w:space="0" w:color="auto"/>
              <w:right w:val="single" w:sz="4" w:space="0" w:color="auto"/>
            </w:tcBorders>
          </w:tcPr>
          <w:p w:rsidR="00EF5293" w:rsidRDefault="00EF5293" w:rsidP="00EF5293">
            <w:pPr>
              <w:jc w:val="center"/>
              <w:rPr>
                <w:sz w:val="18"/>
                <w:szCs w:val="18"/>
              </w:rPr>
            </w:pPr>
          </w:p>
        </w:tc>
      </w:tr>
      <w:tr w:rsidR="00EF5293" w:rsidTr="00EF5293">
        <w:trPr>
          <w:cantSplit/>
          <w:trHeight w:val="632"/>
          <w:jc w:val="center"/>
        </w:trPr>
        <w:tc>
          <w:tcPr>
            <w:tcW w:w="989" w:type="dxa"/>
            <w:vMerge/>
            <w:tcBorders>
              <w:top w:val="single" w:sz="4" w:space="0" w:color="auto"/>
              <w:left w:val="single" w:sz="4" w:space="0" w:color="auto"/>
              <w:bottom w:val="single" w:sz="4" w:space="0" w:color="auto"/>
              <w:right w:val="nil"/>
            </w:tcBorders>
          </w:tcPr>
          <w:p w:rsidR="00EF5293" w:rsidRDefault="00EF5293" w:rsidP="00EF5293">
            <w:pPr>
              <w:jc w:val="center"/>
              <w:rPr>
                <w:sz w:val="18"/>
                <w:szCs w:val="18"/>
              </w:rPr>
            </w:pPr>
          </w:p>
        </w:tc>
        <w:tc>
          <w:tcPr>
            <w:tcW w:w="1081" w:type="dxa"/>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tabs>
                <w:tab w:val="left" w:pos="-1213"/>
                <w:tab w:val="left" w:pos="-720"/>
                <w:tab w:val="left" w:pos="0"/>
                <w:tab w:val="left" w:pos="810"/>
              </w:tabs>
              <w:jc w:val="center"/>
              <w:rPr>
                <w:sz w:val="18"/>
                <w:szCs w:val="18"/>
              </w:rPr>
            </w:pPr>
            <w:r w:rsidRPr="00EB7DFB">
              <w:rPr>
                <w:sz w:val="18"/>
                <w:szCs w:val="18"/>
              </w:rPr>
              <w:t>VOCs</w:t>
            </w:r>
          </w:p>
        </w:tc>
        <w:tc>
          <w:tcPr>
            <w:tcW w:w="3870" w:type="dxa"/>
            <w:tcBorders>
              <w:top w:val="single" w:sz="4" w:space="0" w:color="auto"/>
              <w:left w:val="single" w:sz="6" w:space="0" w:color="000000"/>
              <w:bottom w:val="single" w:sz="4" w:space="0" w:color="auto"/>
              <w:right w:val="single" w:sz="6" w:space="0" w:color="000000"/>
            </w:tcBorders>
          </w:tcPr>
          <w:p w:rsidR="00EF5293" w:rsidRPr="00EB7DFB" w:rsidRDefault="00EF5293" w:rsidP="00EF5293">
            <w:pPr>
              <w:jc w:val="center"/>
              <w:rPr>
                <w:sz w:val="18"/>
                <w:szCs w:val="18"/>
              </w:rPr>
            </w:pPr>
            <w:r w:rsidRPr="00EB7DFB">
              <w:rPr>
                <w:sz w:val="18"/>
                <w:szCs w:val="18"/>
              </w:rPr>
              <w:t>BACT: 0.13 lb/ton of Steel Produced and 45.5 lbs/hr and 110.5 tpy for each EAF and Use of Scrap Management Plan</w:t>
            </w:r>
          </w:p>
        </w:tc>
        <w:tc>
          <w:tcPr>
            <w:tcW w:w="3420" w:type="dxa"/>
            <w:tcBorders>
              <w:top w:val="single" w:sz="4" w:space="0" w:color="auto"/>
              <w:left w:val="single" w:sz="6" w:space="0" w:color="auto"/>
              <w:bottom w:val="single" w:sz="4" w:space="0" w:color="auto"/>
              <w:right w:val="single" w:sz="4" w:space="0" w:color="auto"/>
            </w:tcBorders>
            <w:vAlign w:val="center"/>
          </w:tcPr>
          <w:p w:rsidR="00EF5293" w:rsidRDefault="00EF5293" w:rsidP="00EF5293">
            <w:pPr>
              <w:rPr>
                <w:sz w:val="18"/>
                <w:szCs w:val="18"/>
              </w:rPr>
            </w:pPr>
            <w:r>
              <w:rPr>
                <w:sz w:val="18"/>
                <w:szCs w:val="18"/>
              </w:rPr>
              <w:t>Biennial</w:t>
            </w:r>
            <w:r w:rsidRPr="00701F8B">
              <w:rPr>
                <w:sz w:val="18"/>
                <w:szCs w:val="18"/>
              </w:rPr>
              <w:t xml:space="preserve"> Stack/Performance Testing for demonstrating compliance with BACT Limits</w:t>
            </w:r>
          </w:p>
        </w:tc>
      </w:tr>
      <w:tr w:rsidR="00EF5293" w:rsidTr="00EF5293">
        <w:trPr>
          <w:cantSplit/>
          <w:trHeight w:val="632"/>
          <w:jc w:val="center"/>
        </w:trPr>
        <w:tc>
          <w:tcPr>
            <w:tcW w:w="989" w:type="dxa"/>
            <w:vMerge w:val="restart"/>
            <w:tcBorders>
              <w:top w:val="single" w:sz="4" w:space="0" w:color="auto"/>
              <w:left w:val="single" w:sz="4" w:space="0" w:color="auto"/>
              <w:bottom w:val="single" w:sz="4" w:space="0" w:color="auto"/>
              <w:right w:val="nil"/>
            </w:tcBorders>
            <w:vAlign w:val="center"/>
          </w:tcPr>
          <w:p w:rsidR="00EF5293" w:rsidRDefault="00EF5293" w:rsidP="00EF5293">
            <w:pPr>
              <w:jc w:val="center"/>
              <w:rPr>
                <w:sz w:val="18"/>
                <w:szCs w:val="18"/>
              </w:rPr>
            </w:pPr>
            <w:r>
              <w:rPr>
                <w:sz w:val="18"/>
                <w:szCs w:val="18"/>
              </w:rPr>
              <w:t>AA-004</w:t>
            </w:r>
          </w:p>
          <w:p w:rsidR="00EF5293" w:rsidRDefault="00EF5293" w:rsidP="00EF5293">
            <w:pPr>
              <w:jc w:val="center"/>
              <w:rPr>
                <w:sz w:val="18"/>
                <w:szCs w:val="18"/>
              </w:rPr>
            </w:pPr>
            <w:r>
              <w:rPr>
                <w:sz w:val="18"/>
                <w:szCs w:val="18"/>
              </w:rPr>
              <w:t>AB-004</w:t>
            </w:r>
          </w:p>
        </w:tc>
        <w:tc>
          <w:tcPr>
            <w:tcW w:w="1081" w:type="dxa"/>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tabs>
                <w:tab w:val="left" w:pos="-1213"/>
                <w:tab w:val="left" w:pos="-720"/>
                <w:tab w:val="left" w:pos="0"/>
                <w:tab w:val="left" w:pos="810"/>
              </w:tabs>
              <w:jc w:val="center"/>
              <w:rPr>
                <w:sz w:val="18"/>
                <w:szCs w:val="18"/>
              </w:rPr>
            </w:pPr>
            <w:r w:rsidRPr="00EB7DFB">
              <w:rPr>
                <w:sz w:val="18"/>
                <w:szCs w:val="18"/>
              </w:rPr>
              <w:t>NO</w:t>
            </w:r>
            <w:r w:rsidRPr="00EB7DFB">
              <w:rPr>
                <w:sz w:val="18"/>
                <w:szCs w:val="18"/>
                <w:vertAlign w:val="subscript"/>
              </w:rPr>
              <w:t>x</w:t>
            </w:r>
          </w:p>
        </w:tc>
        <w:tc>
          <w:tcPr>
            <w:tcW w:w="3870" w:type="dxa"/>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jc w:val="center"/>
              <w:rPr>
                <w:sz w:val="18"/>
                <w:szCs w:val="18"/>
              </w:rPr>
            </w:pPr>
            <w:r w:rsidRPr="00EB7DFB">
              <w:rPr>
                <w:sz w:val="18"/>
                <w:szCs w:val="18"/>
              </w:rPr>
              <w:t>BACT: 0.02 lb/ton of Steel Produced and 6.93 lbs/hr and 16.83 tpy for each LMF</w:t>
            </w:r>
          </w:p>
        </w:tc>
        <w:tc>
          <w:tcPr>
            <w:tcW w:w="3420" w:type="dxa"/>
            <w:vMerge w:val="restart"/>
            <w:tcBorders>
              <w:top w:val="single" w:sz="4" w:space="0" w:color="auto"/>
              <w:left w:val="single" w:sz="6" w:space="0" w:color="auto"/>
              <w:bottom w:val="single" w:sz="4" w:space="0" w:color="auto"/>
              <w:right w:val="single" w:sz="4" w:space="0" w:color="auto"/>
            </w:tcBorders>
            <w:vAlign w:val="center"/>
          </w:tcPr>
          <w:p w:rsidR="00EF5293" w:rsidRPr="00C30707" w:rsidRDefault="00EF5293" w:rsidP="00EF5293">
            <w:pPr>
              <w:tabs>
                <w:tab w:val="left" w:pos="-1213"/>
                <w:tab w:val="left" w:pos="-720"/>
                <w:tab w:val="left" w:pos="0"/>
                <w:tab w:val="left" w:pos="810"/>
              </w:tabs>
              <w:rPr>
                <w:sz w:val="18"/>
                <w:szCs w:val="18"/>
              </w:rPr>
            </w:pPr>
            <w:r w:rsidRPr="00C30707">
              <w:rPr>
                <w:sz w:val="18"/>
                <w:szCs w:val="18"/>
              </w:rPr>
              <w:t>Installation and Operation of CEMS Deadline (Continuous Emission Monitoring System)</w:t>
            </w:r>
            <w:r>
              <w:rPr>
                <w:sz w:val="18"/>
                <w:szCs w:val="18"/>
              </w:rPr>
              <w:t xml:space="preserve"> and</w:t>
            </w:r>
            <w:r w:rsidRPr="00C30707">
              <w:rPr>
                <w:sz w:val="18"/>
                <w:szCs w:val="18"/>
              </w:rPr>
              <w:t xml:space="preserve"> Stack/Performance Testing for demonstrating compliance with BACT Limits</w:t>
            </w:r>
            <w:r>
              <w:rPr>
                <w:sz w:val="18"/>
                <w:szCs w:val="18"/>
              </w:rPr>
              <w:t xml:space="preserve"> once every five years</w:t>
            </w:r>
          </w:p>
          <w:p w:rsidR="00EF5293" w:rsidRDefault="00EF5293" w:rsidP="00EF5293">
            <w:pPr>
              <w:rPr>
                <w:sz w:val="18"/>
                <w:szCs w:val="18"/>
              </w:rPr>
            </w:pPr>
          </w:p>
        </w:tc>
      </w:tr>
      <w:tr w:rsidR="00EF5293" w:rsidTr="00EF5293">
        <w:trPr>
          <w:cantSplit/>
          <w:trHeight w:val="632"/>
          <w:jc w:val="center"/>
        </w:trPr>
        <w:tc>
          <w:tcPr>
            <w:tcW w:w="989" w:type="dxa"/>
            <w:vMerge/>
            <w:tcBorders>
              <w:top w:val="single" w:sz="4" w:space="0" w:color="auto"/>
              <w:left w:val="single" w:sz="4" w:space="0" w:color="auto"/>
              <w:bottom w:val="single" w:sz="4" w:space="0" w:color="auto"/>
              <w:right w:val="nil"/>
            </w:tcBorders>
          </w:tcPr>
          <w:p w:rsidR="00EF5293" w:rsidRDefault="00EF5293" w:rsidP="00EF5293">
            <w:pPr>
              <w:jc w:val="center"/>
              <w:rPr>
                <w:sz w:val="18"/>
                <w:szCs w:val="18"/>
              </w:rPr>
            </w:pPr>
          </w:p>
        </w:tc>
        <w:tc>
          <w:tcPr>
            <w:tcW w:w="1081" w:type="dxa"/>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tabs>
                <w:tab w:val="left" w:pos="-1213"/>
                <w:tab w:val="left" w:pos="-720"/>
                <w:tab w:val="left" w:pos="0"/>
                <w:tab w:val="left" w:pos="810"/>
              </w:tabs>
              <w:jc w:val="center"/>
              <w:rPr>
                <w:sz w:val="18"/>
                <w:szCs w:val="18"/>
              </w:rPr>
            </w:pPr>
            <w:r w:rsidRPr="00EB7DFB">
              <w:rPr>
                <w:sz w:val="18"/>
                <w:szCs w:val="18"/>
              </w:rPr>
              <w:t>CO</w:t>
            </w:r>
          </w:p>
        </w:tc>
        <w:tc>
          <w:tcPr>
            <w:tcW w:w="3870" w:type="dxa"/>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jc w:val="center"/>
              <w:rPr>
                <w:sz w:val="18"/>
                <w:szCs w:val="18"/>
              </w:rPr>
            </w:pPr>
            <w:r w:rsidRPr="00EB7DFB">
              <w:rPr>
                <w:sz w:val="18"/>
                <w:szCs w:val="18"/>
              </w:rPr>
              <w:t>BACT: 0.05 lb/ton of Steel Produced and 17.325 lbs/hr and 42.075 tpy</w:t>
            </w:r>
          </w:p>
        </w:tc>
        <w:tc>
          <w:tcPr>
            <w:tcW w:w="3420" w:type="dxa"/>
            <w:vMerge/>
            <w:tcBorders>
              <w:top w:val="single" w:sz="4" w:space="0" w:color="auto"/>
              <w:left w:val="single" w:sz="6" w:space="0" w:color="auto"/>
              <w:bottom w:val="single" w:sz="4" w:space="0" w:color="auto"/>
              <w:right w:val="single" w:sz="4" w:space="0" w:color="auto"/>
            </w:tcBorders>
            <w:vAlign w:val="center"/>
          </w:tcPr>
          <w:p w:rsidR="00EF5293" w:rsidRDefault="00EF5293" w:rsidP="00EF5293">
            <w:pPr>
              <w:rPr>
                <w:sz w:val="18"/>
                <w:szCs w:val="18"/>
              </w:rPr>
            </w:pPr>
          </w:p>
        </w:tc>
      </w:tr>
      <w:tr w:rsidR="00EF5293" w:rsidTr="00EF5293">
        <w:trPr>
          <w:cantSplit/>
          <w:trHeight w:val="632"/>
          <w:jc w:val="center"/>
        </w:trPr>
        <w:tc>
          <w:tcPr>
            <w:tcW w:w="989" w:type="dxa"/>
            <w:vMerge/>
            <w:tcBorders>
              <w:top w:val="single" w:sz="4" w:space="0" w:color="auto"/>
              <w:left w:val="single" w:sz="4" w:space="0" w:color="auto"/>
              <w:bottom w:val="single" w:sz="4" w:space="0" w:color="auto"/>
              <w:right w:val="nil"/>
            </w:tcBorders>
          </w:tcPr>
          <w:p w:rsidR="00EF5293" w:rsidRDefault="00EF5293" w:rsidP="00EF5293">
            <w:pPr>
              <w:jc w:val="center"/>
              <w:rPr>
                <w:sz w:val="18"/>
                <w:szCs w:val="18"/>
              </w:rPr>
            </w:pPr>
          </w:p>
        </w:tc>
        <w:tc>
          <w:tcPr>
            <w:tcW w:w="1081" w:type="dxa"/>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tabs>
                <w:tab w:val="left" w:pos="-1213"/>
                <w:tab w:val="left" w:pos="-720"/>
                <w:tab w:val="left" w:pos="0"/>
                <w:tab w:val="left" w:pos="810"/>
              </w:tabs>
              <w:jc w:val="center"/>
              <w:rPr>
                <w:sz w:val="18"/>
                <w:szCs w:val="18"/>
              </w:rPr>
            </w:pPr>
            <w:r w:rsidRPr="00EB7DFB">
              <w:rPr>
                <w:sz w:val="18"/>
                <w:szCs w:val="18"/>
              </w:rPr>
              <w:t>SO</w:t>
            </w:r>
            <w:r w:rsidRPr="00EB7DFB">
              <w:rPr>
                <w:sz w:val="18"/>
                <w:szCs w:val="18"/>
                <w:vertAlign w:val="subscript"/>
              </w:rPr>
              <w:t>2</w:t>
            </w:r>
          </w:p>
        </w:tc>
        <w:tc>
          <w:tcPr>
            <w:tcW w:w="3870" w:type="dxa"/>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jc w:val="center"/>
              <w:rPr>
                <w:sz w:val="18"/>
                <w:szCs w:val="18"/>
              </w:rPr>
            </w:pPr>
            <w:r w:rsidRPr="00EB7DFB">
              <w:rPr>
                <w:sz w:val="18"/>
                <w:szCs w:val="18"/>
              </w:rPr>
              <w:t>BACT: 0.08 lb/ton of Steel Produced and 27.72 lbs/hr and 67.32 tpy for each LMF</w:t>
            </w:r>
          </w:p>
        </w:tc>
        <w:tc>
          <w:tcPr>
            <w:tcW w:w="3420" w:type="dxa"/>
            <w:vMerge/>
            <w:tcBorders>
              <w:top w:val="single" w:sz="4" w:space="0" w:color="auto"/>
              <w:left w:val="single" w:sz="6" w:space="0" w:color="auto"/>
              <w:bottom w:val="single" w:sz="4" w:space="0" w:color="auto"/>
              <w:right w:val="single" w:sz="4" w:space="0" w:color="auto"/>
            </w:tcBorders>
          </w:tcPr>
          <w:p w:rsidR="00EF5293" w:rsidRDefault="00EF5293" w:rsidP="00EF5293">
            <w:pPr>
              <w:jc w:val="center"/>
              <w:rPr>
                <w:sz w:val="18"/>
                <w:szCs w:val="18"/>
              </w:rPr>
            </w:pPr>
          </w:p>
        </w:tc>
      </w:tr>
      <w:tr w:rsidR="00EF5293" w:rsidTr="00EF5293">
        <w:trPr>
          <w:cantSplit/>
          <w:trHeight w:val="632"/>
          <w:jc w:val="center"/>
        </w:trPr>
        <w:tc>
          <w:tcPr>
            <w:tcW w:w="989" w:type="dxa"/>
            <w:vMerge/>
            <w:tcBorders>
              <w:top w:val="single" w:sz="4" w:space="0" w:color="auto"/>
              <w:left w:val="single" w:sz="4" w:space="0" w:color="auto"/>
              <w:bottom w:val="single" w:sz="4" w:space="0" w:color="auto"/>
              <w:right w:val="nil"/>
            </w:tcBorders>
          </w:tcPr>
          <w:p w:rsidR="00EF5293" w:rsidRDefault="00EF5293" w:rsidP="00EF5293">
            <w:pPr>
              <w:jc w:val="center"/>
              <w:rPr>
                <w:sz w:val="18"/>
                <w:szCs w:val="18"/>
              </w:rPr>
            </w:pPr>
          </w:p>
        </w:tc>
        <w:tc>
          <w:tcPr>
            <w:tcW w:w="1081" w:type="dxa"/>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tabs>
                <w:tab w:val="left" w:pos="-1213"/>
                <w:tab w:val="left" w:pos="-720"/>
                <w:tab w:val="left" w:pos="0"/>
                <w:tab w:val="left" w:pos="810"/>
              </w:tabs>
              <w:jc w:val="center"/>
              <w:rPr>
                <w:sz w:val="18"/>
                <w:szCs w:val="18"/>
              </w:rPr>
            </w:pPr>
            <w:r w:rsidRPr="00EB7DFB">
              <w:rPr>
                <w:sz w:val="18"/>
                <w:szCs w:val="18"/>
              </w:rPr>
              <w:t>VOCs</w:t>
            </w:r>
          </w:p>
        </w:tc>
        <w:tc>
          <w:tcPr>
            <w:tcW w:w="3870" w:type="dxa"/>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jc w:val="center"/>
              <w:rPr>
                <w:sz w:val="18"/>
                <w:szCs w:val="18"/>
              </w:rPr>
            </w:pPr>
            <w:r w:rsidRPr="00EB7DFB">
              <w:rPr>
                <w:sz w:val="18"/>
                <w:szCs w:val="18"/>
              </w:rPr>
              <w:t>BACT: 0.005 lb/ton of Steel Produced and 1.7325 lbs/hr and 4.2075 tpy for each LMF</w:t>
            </w:r>
          </w:p>
        </w:tc>
        <w:tc>
          <w:tcPr>
            <w:tcW w:w="3420" w:type="dxa"/>
            <w:tcBorders>
              <w:top w:val="single" w:sz="4" w:space="0" w:color="auto"/>
              <w:left w:val="single" w:sz="6" w:space="0" w:color="auto"/>
              <w:bottom w:val="single" w:sz="4" w:space="0" w:color="auto"/>
              <w:right w:val="single" w:sz="4" w:space="0" w:color="auto"/>
            </w:tcBorders>
            <w:vAlign w:val="center"/>
          </w:tcPr>
          <w:p w:rsidR="00EF5293" w:rsidRDefault="00EF5293" w:rsidP="00EF5293">
            <w:pPr>
              <w:tabs>
                <w:tab w:val="left" w:pos="-1213"/>
                <w:tab w:val="left" w:pos="-720"/>
                <w:tab w:val="left" w:pos="0"/>
                <w:tab w:val="left" w:pos="810"/>
              </w:tabs>
              <w:rPr>
                <w:sz w:val="18"/>
                <w:szCs w:val="18"/>
              </w:rPr>
            </w:pPr>
            <w:r>
              <w:rPr>
                <w:sz w:val="18"/>
                <w:szCs w:val="18"/>
              </w:rPr>
              <w:t>Biennial</w:t>
            </w:r>
            <w:r w:rsidRPr="00C30707">
              <w:rPr>
                <w:sz w:val="18"/>
                <w:szCs w:val="18"/>
              </w:rPr>
              <w:t xml:space="preserve"> Stack/Performance Testing for demonstrating compliance with BACT Limits</w:t>
            </w:r>
          </w:p>
        </w:tc>
      </w:tr>
      <w:tr w:rsidR="00EF5293" w:rsidTr="00EF5293">
        <w:trPr>
          <w:cantSplit/>
          <w:trHeight w:val="1323"/>
          <w:jc w:val="center"/>
        </w:trPr>
        <w:tc>
          <w:tcPr>
            <w:tcW w:w="989" w:type="dxa"/>
            <w:tcBorders>
              <w:top w:val="single" w:sz="4" w:space="0" w:color="auto"/>
              <w:left w:val="single" w:sz="4" w:space="0" w:color="auto"/>
              <w:bottom w:val="single" w:sz="4" w:space="0" w:color="auto"/>
              <w:right w:val="nil"/>
            </w:tcBorders>
            <w:vAlign w:val="center"/>
          </w:tcPr>
          <w:p w:rsidR="00EF5293" w:rsidRDefault="00EF5293" w:rsidP="00EF5293">
            <w:pPr>
              <w:jc w:val="center"/>
              <w:rPr>
                <w:sz w:val="18"/>
                <w:szCs w:val="18"/>
              </w:rPr>
            </w:pPr>
            <w:r>
              <w:rPr>
                <w:sz w:val="18"/>
                <w:szCs w:val="18"/>
              </w:rPr>
              <w:t>AA-005a</w:t>
            </w:r>
          </w:p>
          <w:p w:rsidR="00EF5293" w:rsidRDefault="00EF5293" w:rsidP="00EF5293">
            <w:pPr>
              <w:jc w:val="center"/>
              <w:rPr>
                <w:sz w:val="18"/>
                <w:szCs w:val="18"/>
              </w:rPr>
            </w:pPr>
            <w:r>
              <w:rPr>
                <w:sz w:val="18"/>
                <w:szCs w:val="18"/>
              </w:rPr>
              <w:t>AB-005a</w:t>
            </w:r>
          </w:p>
        </w:tc>
        <w:tc>
          <w:tcPr>
            <w:tcW w:w="1081" w:type="dxa"/>
            <w:tcBorders>
              <w:top w:val="single" w:sz="4" w:space="0" w:color="auto"/>
              <w:left w:val="single" w:sz="6" w:space="0" w:color="auto"/>
              <w:bottom w:val="single" w:sz="4" w:space="0" w:color="auto"/>
              <w:right w:val="nil"/>
            </w:tcBorders>
            <w:vAlign w:val="center"/>
          </w:tcPr>
          <w:p w:rsidR="00EF5293" w:rsidRDefault="00EF5293" w:rsidP="00EF5293">
            <w:pPr>
              <w:jc w:val="center"/>
              <w:rPr>
                <w:sz w:val="18"/>
                <w:szCs w:val="18"/>
              </w:rPr>
            </w:pPr>
            <w:r>
              <w:rPr>
                <w:sz w:val="18"/>
                <w:szCs w:val="18"/>
              </w:rPr>
              <w:t>CO</w:t>
            </w:r>
          </w:p>
        </w:tc>
        <w:tc>
          <w:tcPr>
            <w:tcW w:w="3870" w:type="dxa"/>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jc w:val="center"/>
              <w:rPr>
                <w:sz w:val="18"/>
                <w:szCs w:val="18"/>
              </w:rPr>
            </w:pPr>
            <w:r w:rsidRPr="00EB7DFB">
              <w:rPr>
                <w:sz w:val="18"/>
                <w:szCs w:val="18"/>
              </w:rPr>
              <w:t xml:space="preserve">BACT: For Each Unit: 7.32 lb/heat and 10.95 tons/year for each flare. </w:t>
            </w:r>
          </w:p>
          <w:p w:rsidR="00EF5293" w:rsidRPr="00EB7DFB" w:rsidRDefault="00EF5293" w:rsidP="00EF5293">
            <w:pPr>
              <w:jc w:val="center"/>
              <w:rPr>
                <w:sz w:val="18"/>
                <w:szCs w:val="18"/>
              </w:rPr>
            </w:pPr>
            <w:r w:rsidRPr="00EB7DFB">
              <w:rPr>
                <w:sz w:val="18"/>
                <w:szCs w:val="18"/>
              </w:rPr>
              <w:t>*Heat time is defined as approximately 40 minutes.</w:t>
            </w:r>
          </w:p>
        </w:tc>
        <w:tc>
          <w:tcPr>
            <w:tcW w:w="3420" w:type="dxa"/>
            <w:tcBorders>
              <w:top w:val="single" w:sz="4" w:space="0" w:color="auto"/>
              <w:left w:val="single" w:sz="6" w:space="0" w:color="auto"/>
              <w:bottom w:val="single" w:sz="4" w:space="0" w:color="auto"/>
              <w:right w:val="single" w:sz="4" w:space="0" w:color="auto"/>
            </w:tcBorders>
            <w:vAlign w:val="center"/>
          </w:tcPr>
          <w:p w:rsidR="00EF5293" w:rsidRDefault="00EF5293" w:rsidP="00EF5293">
            <w:pPr>
              <w:rPr>
                <w:sz w:val="18"/>
                <w:szCs w:val="18"/>
              </w:rPr>
            </w:pPr>
            <w:r w:rsidRPr="00C30707">
              <w:rPr>
                <w:sz w:val="18"/>
                <w:szCs w:val="18"/>
              </w:rPr>
              <w:t>Utilize Good Combustion Practices and Implement Maintenance Guidelines for demonstrating compliance with BACT</w:t>
            </w:r>
            <w:r>
              <w:rPr>
                <w:sz w:val="18"/>
                <w:szCs w:val="18"/>
              </w:rPr>
              <w:t xml:space="preserve"> and </w:t>
            </w:r>
            <w:r w:rsidRPr="000C1253">
              <w:rPr>
                <w:sz w:val="18"/>
                <w:szCs w:val="18"/>
              </w:rPr>
              <w:t xml:space="preserve">40 </w:t>
            </w:r>
            <w:smartTag w:uri="urn:schemas-microsoft-com:office:smarttags" w:element="stockticker">
              <w:r w:rsidRPr="000C1253">
                <w:rPr>
                  <w:sz w:val="18"/>
                  <w:szCs w:val="18"/>
                </w:rPr>
                <w:t>CFR</w:t>
              </w:r>
            </w:smartTag>
            <w:r w:rsidRPr="000C1253">
              <w:rPr>
                <w:sz w:val="18"/>
                <w:szCs w:val="18"/>
              </w:rPr>
              <w:t xml:space="preserve"> 64.3 (</w:t>
            </w:r>
            <w:smartTag w:uri="urn:schemas-microsoft-com:office:smarttags" w:element="stockticker">
              <w:r w:rsidRPr="000C1253">
                <w:rPr>
                  <w:sz w:val="18"/>
                  <w:szCs w:val="18"/>
                </w:rPr>
                <w:t>CAM</w:t>
              </w:r>
            </w:smartTag>
            <w:r w:rsidRPr="000C1253">
              <w:rPr>
                <w:sz w:val="18"/>
                <w:szCs w:val="18"/>
              </w:rPr>
              <w:t xml:space="preserve"> Monitoring Provisions for PM10 as found in Appendix C)</w:t>
            </w:r>
          </w:p>
        </w:tc>
      </w:tr>
      <w:tr w:rsidR="00EF5293" w:rsidTr="00EF5293">
        <w:trPr>
          <w:cantSplit/>
          <w:trHeight w:val="632"/>
          <w:jc w:val="center"/>
        </w:trPr>
        <w:tc>
          <w:tcPr>
            <w:tcW w:w="989" w:type="dxa"/>
            <w:vMerge w:val="restart"/>
            <w:tcBorders>
              <w:top w:val="single" w:sz="4" w:space="0" w:color="auto"/>
              <w:left w:val="single" w:sz="4" w:space="0" w:color="auto"/>
              <w:bottom w:val="single" w:sz="4" w:space="0" w:color="auto"/>
              <w:right w:val="nil"/>
            </w:tcBorders>
            <w:vAlign w:val="center"/>
          </w:tcPr>
          <w:p w:rsidR="00EF5293" w:rsidRDefault="00EF5293" w:rsidP="00EF5293">
            <w:pPr>
              <w:jc w:val="center"/>
              <w:rPr>
                <w:sz w:val="18"/>
                <w:szCs w:val="18"/>
              </w:rPr>
            </w:pPr>
            <w:r>
              <w:rPr>
                <w:sz w:val="18"/>
                <w:szCs w:val="18"/>
              </w:rPr>
              <w:t>AA-005b</w:t>
            </w:r>
          </w:p>
          <w:p w:rsidR="00EF5293" w:rsidRDefault="00EF5293" w:rsidP="00EF5293">
            <w:pPr>
              <w:jc w:val="center"/>
              <w:rPr>
                <w:sz w:val="18"/>
                <w:szCs w:val="18"/>
              </w:rPr>
            </w:pPr>
            <w:r>
              <w:rPr>
                <w:sz w:val="18"/>
                <w:szCs w:val="18"/>
              </w:rPr>
              <w:t>AA-015b</w:t>
            </w:r>
          </w:p>
          <w:p w:rsidR="00EF5293" w:rsidRDefault="00EF5293" w:rsidP="00EF5293">
            <w:pPr>
              <w:jc w:val="center"/>
              <w:rPr>
                <w:sz w:val="18"/>
                <w:szCs w:val="18"/>
              </w:rPr>
            </w:pPr>
            <w:r>
              <w:rPr>
                <w:sz w:val="18"/>
                <w:szCs w:val="18"/>
              </w:rPr>
              <w:t>AA-017d</w:t>
            </w:r>
          </w:p>
          <w:p w:rsidR="00EF5293" w:rsidRDefault="00EF5293" w:rsidP="00EF5293">
            <w:pPr>
              <w:jc w:val="center"/>
              <w:rPr>
                <w:sz w:val="18"/>
                <w:szCs w:val="18"/>
              </w:rPr>
            </w:pPr>
            <w:r>
              <w:rPr>
                <w:sz w:val="18"/>
                <w:szCs w:val="18"/>
              </w:rPr>
              <w:t>AB-005b</w:t>
            </w:r>
          </w:p>
          <w:p w:rsidR="00EF5293" w:rsidRDefault="00EF5293" w:rsidP="00EF5293">
            <w:pPr>
              <w:jc w:val="center"/>
              <w:rPr>
                <w:sz w:val="18"/>
                <w:szCs w:val="18"/>
              </w:rPr>
            </w:pPr>
            <w:r>
              <w:rPr>
                <w:sz w:val="18"/>
                <w:szCs w:val="18"/>
              </w:rPr>
              <w:t>AB-015b</w:t>
            </w:r>
          </w:p>
          <w:p w:rsidR="00EF5293" w:rsidRDefault="00EF5293" w:rsidP="00EF5293">
            <w:pPr>
              <w:jc w:val="center"/>
              <w:rPr>
                <w:sz w:val="18"/>
                <w:szCs w:val="18"/>
              </w:rPr>
            </w:pPr>
            <w:r>
              <w:rPr>
                <w:sz w:val="18"/>
                <w:szCs w:val="18"/>
              </w:rPr>
              <w:t>AB-017d</w:t>
            </w:r>
          </w:p>
        </w:tc>
        <w:tc>
          <w:tcPr>
            <w:tcW w:w="1081" w:type="dxa"/>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tabs>
                <w:tab w:val="left" w:pos="-1213"/>
                <w:tab w:val="left" w:pos="-720"/>
                <w:tab w:val="left" w:pos="0"/>
                <w:tab w:val="left" w:pos="810"/>
              </w:tabs>
              <w:jc w:val="center"/>
            </w:pPr>
            <w:r w:rsidRPr="00EB7DFB">
              <w:rPr>
                <w:sz w:val="18"/>
                <w:szCs w:val="18"/>
              </w:rPr>
              <w:t>NO</w:t>
            </w:r>
            <w:r w:rsidRPr="00EB7DFB">
              <w:rPr>
                <w:sz w:val="18"/>
                <w:szCs w:val="18"/>
                <w:vertAlign w:val="subscript"/>
              </w:rPr>
              <w:t>x</w:t>
            </w:r>
          </w:p>
        </w:tc>
        <w:tc>
          <w:tcPr>
            <w:tcW w:w="3870" w:type="dxa"/>
            <w:tcBorders>
              <w:top w:val="single" w:sz="4" w:space="0" w:color="auto"/>
              <w:left w:val="single" w:sz="6" w:space="0" w:color="000000"/>
              <w:bottom w:val="single" w:sz="4" w:space="0" w:color="auto"/>
              <w:right w:val="single" w:sz="6" w:space="0" w:color="000000"/>
            </w:tcBorders>
            <w:vAlign w:val="center"/>
          </w:tcPr>
          <w:p w:rsidR="00EF5293" w:rsidRDefault="00EF5293" w:rsidP="00EF5293">
            <w:pPr>
              <w:jc w:val="center"/>
              <w:rPr>
                <w:sz w:val="18"/>
                <w:szCs w:val="18"/>
              </w:rPr>
            </w:pPr>
            <w:r w:rsidRPr="00EB7DFB">
              <w:rPr>
                <w:sz w:val="18"/>
                <w:szCs w:val="18"/>
              </w:rPr>
              <w:t xml:space="preserve">BACT: 0.08 lb/MMBTU, 4.08 lbs/hr each for Emission Points AA-005b and AB-005b, 5.36 lbs/hr each for Emission Points AA-015b and AB-015b, 1.96 lbs/hr each for Emission Points </w:t>
            </w:r>
          </w:p>
          <w:p w:rsidR="00EF5293" w:rsidRPr="00EB7DFB" w:rsidRDefault="00EF5293" w:rsidP="00EF5293">
            <w:pPr>
              <w:jc w:val="center"/>
              <w:rPr>
                <w:sz w:val="18"/>
                <w:szCs w:val="18"/>
              </w:rPr>
            </w:pPr>
            <w:r w:rsidRPr="00EB7DFB">
              <w:rPr>
                <w:sz w:val="18"/>
                <w:szCs w:val="18"/>
              </w:rPr>
              <w:t>AA-017d and AB-017d, Combustion of Natural Gas Only, and Use of Low NOx Burners.</w:t>
            </w:r>
          </w:p>
        </w:tc>
        <w:tc>
          <w:tcPr>
            <w:tcW w:w="3420" w:type="dxa"/>
            <w:vMerge w:val="restart"/>
            <w:tcBorders>
              <w:top w:val="single" w:sz="4" w:space="0" w:color="auto"/>
              <w:left w:val="single" w:sz="6" w:space="0" w:color="auto"/>
              <w:bottom w:val="single" w:sz="4" w:space="0" w:color="auto"/>
              <w:right w:val="single" w:sz="4" w:space="0" w:color="auto"/>
            </w:tcBorders>
            <w:vAlign w:val="center"/>
          </w:tcPr>
          <w:p w:rsidR="00EF5293" w:rsidRDefault="00EF5293" w:rsidP="00EF5293">
            <w:pPr>
              <w:rPr>
                <w:sz w:val="18"/>
                <w:szCs w:val="18"/>
              </w:rPr>
            </w:pPr>
            <w:r w:rsidRPr="00C30707">
              <w:rPr>
                <w:sz w:val="18"/>
                <w:szCs w:val="18"/>
              </w:rPr>
              <w:t>Once Every Five Years Stack/Performance Testing for demonstrating compliance with BACT Limits</w:t>
            </w:r>
            <w:r>
              <w:rPr>
                <w:sz w:val="18"/>
                <w:szCs w:val="18"/>
              </w:rPr>
              <w:t xml:space="preserve">, </w:t>
            </w:r>
            <w:r w:rsidRPr="00C30707">
              <w:rPr>
                <w:sz w:val="18"/>
                <w:szCs w:val="18"/>
              </w:rPr>
              <w:t>Utilize Good Combustion Practices and Implement Maintenance Guidelines for demonstrating compliance with BACT</w:t>
            </w:r>
          </w:p>
        </w:tc>
      </w:tr>
      <w:tr w:rsidR="00EF5293" w:rsidTr="00EF5293">
        <w:trPr>
          <w:cantSplit/>
          <w:trHeight w:val="632"/>
          <w:jc w:val="center"/>
        </w:trPr>
        <w:tc>
          <w:tcPr>
            <w:tcW w:w="989" w:type="dxa"/>
            <w:vMerge/>
            <w:tcBorders>
              <w:top w:val="single" w:sz="4" w:space="0" w:color="auto"/>
              <w:left w:val="single" w:sz="4" w:space="0" w:color="auto"/>
              <w:bottom w:val="single" w:sz="4" w:space="0" w:color="auto"/>
              <w:right w:val="nil"/>
            </w:tcBorders>
          </w:tcPr>
          <w:p w:rsidR="00EF5293" w:rsidRDefault="00EF5293" w:rsidP="00EF5293">
            <w:pPr>
              <w:jc w:val="center"/>
              <w:rPr>
                <w:sz w:val="18"/>
                <w:szCs w:val="18"/>
              </w:rPr>
            </w:pPr>
          </w:p>
        </w:tc>
        <w:tc>
          <w:tcPr>
            <w:tcW w:w="1081" w:type="dxa"/>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tabs>
                <w:tab w:val="left" w:pos="-1213"/>
                <w:tab w:val="left" w:pos="-720"/>
                <w:tab w:val="left" w:pos="0"/>
                <w:tab w:val="left" w:pos="810"/>
              </w:tabs>
              <w:jc w:val="center"/>
            </w:pPr>
            <w:r w:rsidRPr="00EB7DFB">
              <w:rPr>
                <w:sz w:val="18"/>
                <w:szCs w:val="18"/>
              </w:rPr>
              <w:t>CO</w:t>
            </w:r>
          </w:p>
        </w:tc>
        <w:tc>
          <w:tcPr>
            <w:tcW w:w="3870" w:type="dxa"/>
            <w:tcBorders>
              <w:top w:val="single" w:sz="4" w:space="0" w:color="auto"/>
              <w:left w:val="single" w:sz="6" w:space="0" w:color="000000"/>
              <w:bottom w:val="single" w:sz="4" w:space="0" w:color="auto"/>
              <w:right w:val="single" w:sz="6" w:space="0" w:color="000000"/>
            </w:tcBorders>
            <w:vAlign w:val="center"/>
          </w:tcPr>
          <w:p w:rsidR="00EF5293" w:rsidRDefault="00EF5293" w:rsidP="00EF5293">
            <w:pPr>
              <w:jc w:val="center"/>
              <w:rPr>
                <w:sz w:val="18"/>
                <w:szCs w:val="18"/>
              </w:rPr>
            </w:pPr>
            <w:r w:rsidRPr="00EB7DFB">
              <w:rPr>
                <w:sz w:val="18"/>
                <w:szCs w:val="18"/>
              </w:rPr>
              <w:t xml:space="preserve">BACT: 0.084 lb/MMBTU, 4.284 lbs/hr each for Emission Points AA-005b and AB-005b, 5.628 lbs/hr each for Emission Points </w:t>
            </w:r>
          </w:p>
          <w:p w:rsidR="00EF5293" w:rsidRPr="00EB7DFB" w:rsidRDefault="00EF5293" w:rsidP="00EF5293">
            <w:pPr>
              <w:jc w:val="center"/>
              <w:rPr>
                <w:sz w:val="18"/>
                <w:szCs w:val="18"/>
              </w:rPr>
            </w:pPr>
            <w:r w:rsidRPr="00EB7DFB">
              <w:rPr>
                <w:sz w:val="18"/>
                <w:szCs w:val="18"/>
              </w:rPr>
              <w:t>AA-015b and AB-015b, 2.058 lbs/hr each for Emission Points AA-017d and AB-017d</w:t>
            </w:r>
            <w:proofErr w:type="gramStart"/>
            <w:r w:rsidRPr="00EB7DFB">
              <w:rPr>
                <w:sz w:val="18"/>
                <w:szCs w:val="18"/>
              </w:rPr>
              <w:t>, ,</w:t>
            </w:r>
            <w:proofErr w:type="gramEnd"/>
            <w:r w:rsidRPr="00EB7DFB">
              <w:rPr>
                <w:sz w:val="18"/>
                <w:szCs w:val="18"/>
              </w:rPr>
              <w:t xml:space="preserve"> Combustion of Natural Gas Only, and Use of Low NOx Burners.</w:t>
            </w:r>
          </w:p>
        </w:tc>
        <w:tc>
          <w:tcPr>
            <w:tcW w:w="3420" w:type="dxa"/>
            <w:vMerge/>
            <w:tcBorders>
              <w:top w:val="single" w:sz="4" w:space="0" w:color="auto"/>
              <w:left w:val="single" w:sz="6" w:space="0" w:color="auto"/>
              <w:bottom w:val="single" w:sz="4" w:space="0" w:color="auto"/>
              <w:right w:val="single" w:sz="4" w:space="0" w:color="auto"/>
            </w:tcBorders>
          </w:tcPr>
          <w:p w:rsidR="00EF5293" w:rsidRDefault="00EF5293" w:rsidP="00EF5293">
            <w:pPr>
              <w:jc w:val="center"/>
              <w:rPr>
                <w:sz w:val="18"/>
                <w:szCs w:val="18"/>
              </w:rPr>
            </w:pPr>
          </w:p>
        </w:tc>
      </w:tr>
      <w:tr w:rsidR="00EF5293" w:rsidTr="00EF5293">
        <w:trPr>
          <w:cantSplit/>
          <w:trHeight w:val="1749"/>
          <w:jc w:val="center"/>
        </w:trPr>
        <w:tc>
          <w:tcPr>
            <w:tcW w:w="989" w:type="dxa"/>
            <w:vMerge/>
            <w:tcBorders>
              <w:top w:val="single" w:sz="4" w:space="0" w:color="auto"/>
              <w:left w:val="single" w:sz="4" w:space="0" w:color="auto"/>
              <w:bottom w:val="single" w:sz="4" w:space="0" w:color="auto"/>
              <w:right w:val="nil"/>
            </w:tcBorders>
          </w:tcPr>
          <w:p w:rsidR="00EF5293" w:rsidRDefault="00EF5293" w:rsidP="00EF5293">
            <w:pPr>
              <w:jc w:val="center"/>
              <w:rPr>
                <w:sz w:val="18"/>
                <w:szCs w:val="18"/>
              </w:rPr>
            </w:pPr>
          </w:p>
        </w:tc>
        <w:tc>
          <w:tcPr>
            <w:tcW w:w="1081" w:type="dxa"/>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tabs>
                <w:tab w:val="left" w:pos="-1213"/>
                <w:tab w:val="left" w:pos="-720"/>
                <w:tab w:val="left" w:pos="0"/>
                <w:tab w:val="left" w:pos="810"/>
              </w:tabs>
              <w:jc w:val="center"/>
            </w:pPr>
            <w:r w:rsidRPr="00EB7DFB">
              <w:rPr>
                <w:sz w:val="18"/>
                <w:szCs w:val="18"/>
              </w:rPr>
              <w:t>VOCs</w:t>
            </w:r>
          </w:p>
          <w:p w:rsidR="00EF5293" w:rsidRPr="00EB7DFB" w:rsidRDefault="00EF5293" w:rsidP="00EF5293">
            <w:pPr>
              <w:tabs>
                <w:tab w:val="left" w:pos="-1213"/>
                <w:tab w:val="left" w:pos="-720"/>
                <w:tab w:val="left" w:pos="0"/>
                <w:tab w:val="left" w:pos="810"/>
              </w:tabs>
              <w:jc w:val="center"/>
              <w:rPr>
                <w:sz w:val="18"/>
                <w:szCs w:val="18"/>
              </w:rPr>
            </w:pPr>
            <w:r w:rsidRPr="00EB7DFB">
              <w:rPr>
                <w:sz w:val="18"/>
                <w:szCs w:val="18"/>
              </w:rPr>
              <w:t>SO</w:t>
            </w:r>
            <w:r w:rsidRPr="00EB7DFB">
              <w:rPr>
                <w:sz w:val="18"/>
                <w:szCs w:val="18"/>
                <w:vertAlign w:val="subscript"/>
              </w:rPr>
              <w:t>2</w:t>
            </w:r>
          </w:p>
          <w:p w:rsidR="00EF5293" w:rsidRPr="00EB7DFB" w:rsidRDefault="00EF5293" w:rsidP="00EF5293">
            <w:pPr>
              <w:tabs>
                <w:tab w:val="left" w:pos="-1213"/>
                <w:tab w:val="left" w:pos="-720"/>
                <w:tab w:val="left" w:pos="0"/>
                <w:tab w:val="left" w:pos="810"/>
              </w:tabs>
              <w:jc w:val="center"/>
            </w:pPr>
            <w:r w:rsidRPr="00EB7DFB">
              <w:rPr>
                <w:sz w:val="18"/>
                <w:szCs w:val="18"/>
              </w:rPr>
              <w:t>PM10</w:t>
            </w:r>
          </w:p>
        </w:tc>
        <w:tc>
          <w:tcPr>
            <w:tcW w:w="3870" w:type="dxa"/>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jc w:val="center"/>
              <w:rPr>
                <w:sz w:val="18"/>
                <w:szCs w:val="18"/>
              </w:rPr>
            </w:pPr>
            <w:r w:rsidRPr="00EB7DFB">
              <w:rPr>
                <w:sz w:val="18"/>
                <w:szCs w:val="18"/>
              </w:rPr>
              <w:t>BACT: Combustion of Natural Gas Only</w:t>
            </w:r>
          </w:p>
        </w:tc>
        <w:tc>
          <w:tcPr>
            <w:tcW w:w="3420" w:type="dxa"/>
            <w:vMerge/>
            <w:tcBorders>
              <w:top w:val="single" w:sz="4" w:space="0" w:color="auto"/>
              <w:left w:val="single" w:sz="6" w:space="0" w:color="auto"/>
              <w:bottom w:val="single" w:sz="4" w:space="0" w:color="auto"/>
              <w:right w:val="single" w:sz="4" w:space="0" w:color="auto"/>
            </w:tcBorders>
          </w:tcPr>
          <w:p w:rsidR="00EF5293" w:rsidRDefault="00EF5293" w:rsidP="00EF5293">
            <w:pPr>
              <w:jc w:val="center"/>
              <w:rPr>
                <w:sz w:val="18"/>
                <w:szCs w:val="18"/>
              </w:rPr>
            </w:pPr>
          </w:p>
        </w:tc>
      </w:tr>
      <w:tr w:rsidR="00EF5293" w:rsidTr="00EF5293">
        <w:trPr>
          <w:cantSplit/>
          <w:trHeight w:val="632"/>
          <w:jc w:val="center"/>
        </w:trPr>
        <w:tc>
          <w:tcPr>
            <w:tcW w:w="989" w:type="dxa"/>
            <w:vMerge w:val="restart"/>
            <w:tcBorders>
              <w:top w:val="single" w:sz="4" w:space="0" w:color="auto"/>
              <w:left w:val="single" w:sz="4" w:space="0" w:color="auto"/>
              <w:bottom w:val="single" w:sz="4" w:space="0" w:color="auto"/>
              <w:right w:val="nil"/>
            </w:tcBorders>
            <w:vAlign w:val="center"/>
          </w:tcPr>
          <w:p w:rsidR="00EF5293" w:rsidRDefault="00EF5293" w:rsidP="00EF5293">
            <w:pPr>
              <w:jc w:val="center"/>
              <w:rPr>
                <w:sz w:val="18"/>
                <w:szCs w:val="18"/>
              </w:rPr>
            </w:pPr>
            <w:r>
              <w:rPr>
                <w:sz w:val="18"/>
                <w:szCs w:val="18"/>
              </w:rPr>
              <w:lastRenderedPageBreak/>
              <w:t>AA-006 AA-007 AA-009 AA-010 AA-012 AA-016 AB-006</w:t>
            </w:r>
            <w:r w:rsidRPr="00EB7DFB">
              <w:rPr>
                <w:sz w:val="18"/>
                <w:szCs w:val="18"/>
              </w:rPr>
              <w:t xml:space="preserve"> AB-</w:t>
            </w:r>
            <w:r>
              <w:rPr>
                <w:sz w:val="18"/>
                <w:szCs w:val="18"/>
              </w:rPr>
              <w:t>007 AB-009 AB-010 AB-012</w:t>
            </w:r>
            <w:r w:rsidRPr="00EB7DFB">
              <w:rPr>
                <w:sz w:val="18"/>
                <w:szCs w:val="18"/>
              </w:rPr>
              <w:t xml:space="preserve">             AB-016</w:t>
            </w:r>
            <w:r>
              <w:rPr>
                <w:sz w:val="18"/>
                <w:szCs w:val="18"/>
              </w:rPr>
              <w:t xml:space="preserve">                </w:t>
            </w:r>
          </w:p>
        </w:tc>
        <w:tc>
          <w:tcPr>
            <w:tcW w:w="1081" w:type="dxa"/>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tabs>
                <w:tab w:val="left" w:pos="-1213"/>
                <w:tab w:val="left" w:pos="-720"/>
                <w:tab w:val="left" w:pos="0"/>
                <w:tab w:val="left" w:pos="810"/>
              </w:tabs>
              <w:jc w:val="center"/>
              <w:rPr>
                <w:sz w:val="18"/>
                <w:szCs w:val="18"/>
              </w:rPr>
            </w:pPr>
            <w:r w:rsidRPr="00EB7DFB">
              <w:rPr>
                <w:sz w:val="18"/>
                <w:szCs w:val="18"/>
              </w:rPr>
              <w:t>NO</w:t>
            </w:r>
            <w:r w:rsidRPr="00EB7DFB">
              <w:rPr>
                <w:sz w:val="18"/>
                <w:szCs w:val="18"/>
                <w:vertAlign w:val="subscript"/>
              </w:rPr>
              <w:t>x</w:t>
            </w:r>
          </w:p>
        </w:tc>
        <w:tc>
          <w:tcPr>
            <w:tcW w:w="3870" w:type="dxa"/>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jc w:val="center"/>
              <w:rPr>
                <w:sz w:val="18"/>
                <w:szCs w:val="18"/>
              </w:rPr>
            </w:pPr>
            <w:r w:rsidRPr="00EB7DFB">
              <w:rPr>
                <w:sz w:val="18"/>
                <w:szCs w:val="18"/>
              </w:rPr>
              <w:t>BACT: 0.1 lb/MMBTU, 4.5 lbs/hr for Emission Point AA-006,  3.0 lbs/hr  each for Emission Point AB-006 and AB-009, 1.5 lbs/hr each for Emission Points AA-007 and AB-007, 1.0 lbs/hr each for Emission Points AA-009, AA-010, and AB-010, 1.1 lbs/hr each for Emission Points AA-012 and AB-012, 6.6 lbs/hr for Emission Point AA-016, 5.4 lbs/hr for Emission Point AB-016, and combusting Natural Gas only</w:t>
            </w:r>
          </w:p>
        </w:tc>
        <w:tc>
          <w:tcPr>
            <w:tcW w:w="3420" w:type="dxa"/>
            <w:vMerge w:val="restart"/>
            <w:tcBorders>
              <w:top w:val="single" w:sz="4" w:space="0" w:color="auto"/>
              <w:left w:val="single" w:sz="6" w:space="0" w:color="auto"/>
              <w:bottom w:val="single" w:sz="4" w:space="0" w:color="auto"/>
              <w:right w:val="single" w:sz="4" w:space="0" w:color="auto"/>
            </w:tcBorders>
            <w:vAlign w:val="center"/>
          </w:tcPr>
          <w:p w:rsidR="00EF5293" w:rsidRDefault="00EF5293" w:rsidP="00EF5293">
            <w:pPr>
              <w:rPr>
                <w:sz w:val="18"/>
                <w:szCs w:val="18"/>
              </w:rPr>
            </w:pPr>
            <w:r w:rsidRPr="00C30707">
              <w:rPr>
                <w:sz w:val="18"/>
                <w:szCs w:val="18"/>
              </w:rPr>
              <w:t>Utilize Good Combustion Practices and Implement Maintenance Guidelines for demonstrating compliance with BACT</w:t>
            </w:r>
          </w:p>
        </w:tc>
      </w:tr>
      <w:tr w:rsidR="00EF5293" w:rsidTr="00EF5293">
        <w:trPr>
          <w:cantSplit/>
          <w:trHeight w:val="632"/>
          <w:jc w:val="center"/>
        </w:trPr>
        <w:tc>
          <w:tcPr>
            <w:tcW w:w="989" w:type="dxa"/>
            <w:vMerge/>
            <w:tcBorders>
              <w:top w:val="single" w:sz="4" w:space="0" w:color="auto"/>
              <w:left w:val="single" w:sz="4" w:space="0" w:color="auto"/>
              <w:bottom w:val="single" w:sz="4" w:space="0" w:color="auto"/>
              <w:right w:val="nil"/>
            </w:tcBorders>
          </w:tcPr>
          <w:p w:rsidR="00EF5293" w:rsidRDefault="00EF5293" w:rsidP="00EF5293">
            <w:pPr>
              <w:jc w:val="center"/>
              <w:rPr>
                <w:sz w:val="18"/>
                <w:szCs w:val="18"/>
              </w:rPr>
            </w:pPr>
          </w:p>
        </w:tc>
        <w:tc>
          <w:tcPr>
            <w:tcW w:w="1081" w:type="dxa"/>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tabs>
                <w:tab w:val="left" w:pos="-1213"/>
                <w:tab w:val="left" w:pos="-720"/>
                <w:tab w:val="left" w:pos="0"/>
                <w:tab w:val="left" w:pos="810"/>
              </w:tabs>
              <w:jc w:val="center"/>
              <w:rPr>
                <w:sz w:val="18"/>
                <w:szCs w:val="18"/>
              </w:rPr>
            </w:pPr>
            <w:r w:rsidRPr="00EB7DFB">
              <w:rPr>
                <w:sz w:val="18"/>
                <w:szCs w:val="18"/>
              </w:rPr>
              <w:t>CO</w:t>
            </w:r>
          </w:p>
        </w:tc>
        <w:tc>
          <w:tcPr>
            <w:tcW w:w="3870" w:type="dxa"/>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jc w:val="center"/>
              <w:rPr>
                <w:sz w:val="18"/>
                <w:szCs w:val="18"/>
              </w:rPr>
            </w:pPr>
            <w:r w:rsidRPr="00EB7DFB">
              <w:rPr>
                <w:sz w:val="18"/>
                <w:szCs w:val="18"/>
              </w:rPr>
              <w:t>BACT: 0.084 lb/MMBTU, 3.78 lbs</w:t>
            </w:r>
            <w:r>
              <w:rPr>
                <w:sz w:val="18"/>
                <w:szCs w:val="18"/>
              </w:rPr>
              <w:t xml:space="preserve">/hr for Emission Point AA-006, </w:t>
            </w:r>
            <w:r w:rsidRPr="00EB7DFB">
              <w:rPr>
                <w:sz w:val="18"/>
                <w:szCs w:val="18"/>
              </w:rPr>
              <w:t>2.52 lbs/hr  each for Emission Point AB-006 and AB-009, 1.26 lbs/hr each for Emission Points AA-007 and AB-007, 0.84 lbs/hr each for Emission Points AA-009, AA-010, and AB-010, 0.924 lbs/hr each for Emission Points AA-012 and AB-012, 5.544 lbs/hr for Emission Point AA-016, 4.536 lbs/hr for Emission Point AB-016, and combusting Natural Gas only</w:t>
            </w:r>
          </w:p>
        </w:tc>
        <w:tc>
          <w:tcPr>
            <w:tcW w:w="3420" w:type="dxa"/>
            <w:vMerge/>
            <w:tcBorders>
              <w:top w:val="single" w:sz="4" w:space="0" w:color="auto"/>
              <w:left w:val="single" w:sz="6" w:space="0" w:color="auto"/>
              <w:bottom w:val="single" w:sz="4" w:space="0" w:color="auto"/>
              <w:right w:val="single" w:sz="4" w:space="0" w:color="auto"/>
            </w:tcBorders>
          </w:tcPr>
          <w:p w:rsidR="00EF5293" w:rsidRDefault="00EF5293" w:rsidP="00EF5293">
            <w:pPr>
              <w:jc w:val="center"/>
              <w:rPr>
                <w:sz w:val="18"/>
                <w:szCs w:val="18"/>
              </w:rPr>
            </w:pPr>
          </w:p>
        </w:tc>
      </w:tr>
      <w:tr w:rsidR="00EF5293" w:rsidTr="00EF5293">
        <w:trPr>
          <w:cantSplit/>
          <w:trHeight w:val="1916"/>
          <w:jc w:val="center"/>
        </w:trPr>
        <w:tc>
          <w:tcPr>
            <w:tcW w:w="989" w:type="dxa"/>
            <w:vMerge/>
            <w:tcBorders>
              <w:top w:val="single" w:sz="4" w:space="0" w:color="auto"/>
              <w:left w:val="single" w:sz="4" w:space="0" w:color="auto"/>
              <w:bottom w:val="single" w:sz="4" w:space="0" w:color="auto"/>
              <w:right w:val="nil"/>
            </w:tcBorders>
          </w:tcPr>
          <w:p w:rsidR="00EF5293" w:rsidRDefault="00EF5293" w:rsidP="00EF5293">
            <w:pPr>
              <w:jc w:val="center"/>
              <w:rPr>
                <w:sz w:val="18"/>
                <w:szCs w:val="18"/>
              </w:rPr>
            </w:pPr>
          </w:p>
        </w:tc>
        <w:tc>
          <w:tcPr>
            <w:tcW w:w="1081" w:type="dxa"/>
            <w:tcBorders>
              <w:top w:val="single" w:sz="4" w:space="0" w:color="auto"/>
              <w:left w:val="single" w:sz="6" w:space="0" w:color="000000"/>
              <w:bottom w:val="single" w:sz="4" w:space="0" w:color="auto"/>
              <w:right w:val="single" w:sz="6" w:space="0" w:color="000000"/>
            </w:tcBorders>
            <w:vAlign w:val="center"/>
          </w:tcPr>
          <w:p w:rsidR="00EF5293" w:rsidRDefault="00EF5293" w:rsidP="00EF5293">
            <w:pPr>
              <w:tabs>
                <w:tab w:val="left" w:pos="-1213"/>
                <w:tab w:val="left" w:pos="-720"/>
                <w:tab w:val="left" w:pos="0"/>
                <w:tab w:val="left" w:pos="810"/>
              </w:tabs>
              <w:jc w:val="center"/>
              <w:rPr>
                <w:sz w:val="18"/>
                <w:szCs w:val="18"/>
              </w:rPr>
            </w:pPr>
            <w:r w:rsidRPr="00EB7DFB">
              <w:rPr>
                <w:sz w:val="18"/>
                <w:szCs w:val="18"/>
              </w:rPr>
              <w:t xml:space="preserve">VOCs </w:t>
            </w:r>
          </w:p>
          <w:p w:rsidR="00EF5293" w:rsidRPr="00EB7DFB" w:rsidRDefault="00EF5293" w:rsidP="00EF5293">
            <w:pPr>
              <w:tabs>
                <w:tab w:val="left" w:pos="-1213"/>
                <w:tab w:val="left" w:pos="-720"/>
                <w:tab w:val="left" w:pos="0"/>
                <w:tab w:val="left" w:pos="810"/>
              </w:tabs>
              <w:jc w:val="center"/>
              <w:rPr>
                <w:sz w:val="18"/>
                <w:szCs w:val="18"/>
              </w:rPr>
            </w:pPr>
            <w:r w:rsidRPr="00EB7DFB">
              <w:rPr>
                <w:sz w:val="18"/>
                <w:szCs w:val="18"/>
              </w:rPr>
              <w:t>SO</w:t>
            </w:r>
            <w:r w:rsidRPr="00EB7DFB">
              <w:rPr>
                <w:sz w:val="18"/>
                <w:szCs w:val="18"/>
                <w:vertAlign w:val="subscript"/>
              </w:rPr>
              <w:t>2</w:t>
            </w:r>
          </w:p>
          <w:p w:rsidR="00EF5293" w:rsidRPr="00EB7DFB" w:rsidRDefault="00EF5293" w:rsidP="00EF5293">
            <w:pPr>
              <w:tabs>
                <w:tab w:val="left" w:pos="-1213"/>
                <w:tab w:val="left" w:pos="-720"/>
                <w:tab w:val="left" w:pos="0"/>
                <w:tab w:val="left" w:pos="810"/>
              </w:tabs>
              <w:jc w:val="center"/>
              <w:rPr>
                <w:sz w:val="18"/>
                <w:szCs w:val="18"/>
              </w:rPr>
            </w:pPr>
            <w:r w:rsidRPr="00EB7DFB">
              <w:rPr>
                <w:sz w:val="18"/>
                <w:szCs w:val="18"/>
              </w:rPr>
              <w:t>PM10</w:t>
            </w:r>
          </w:p>
        </w:tc>
        <w:tc>
          <w:tcPr>
            <w:tcW w:w="3870" w:type="dxa"/>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jc w:val="center"/>
              <w:rPr>
                <w:sz w:val="18"/>
                <w:szCs w:val="18"/>
              </w:rPr>
            </w:pPr>
            <w:r w:rsidRPr="00EB7DFB">
              <w:rPr>
                <w:sz w:val="18"/>
                <w:szCs w:val="18"/>
              </w:rPr>
              <w:t>BACT: Combustion of Natural Gas Only</w:t>
            </w:r>
          </w:p>
        </w:tc>
        <w:tc>
          <w:tcPr>
            <w:tcW w:w="3420" w:type="dxa"/>
            <w:vMerge/>
            <w:tcBorders>
              <w:top w:val="single" w:sz="4" w:space="0" w:color="auto"/>
              <w:left w:val="single" w:sz="6" w:space="0" w:color="auto"/>
              <w:bottom w:val="single" w:sz="4" w:space="0" w:color="auto"/>
              <w:right w:val="single" w:sz="4" w:space="0" w:color="auto"/>
            </w:tcBorders>
          </w:tcPr>
          <w:p w:rsidR="00EF5293" w:rsidRDefault="00EF5293" w:rsidP="00EF5293">
            <w:pPr>
              <w:jc w:val="center"/>
              <w:rPr>
                <w:sz w:val="18"/>
                <w:szCs w:val="18"/>
              </w:rPr>
            </w:pPr>
          </w:p>
        </w:tc>
      </w:tr>
      <w:tr w:rsidR="00EF5293" w:rsidTr="00EF5293">
        <w:trPr>
          <w:cantSplit/>
          <w:trHeight w:val="632"/>
          <w:jc w:val="center"/>
        </w:trPr>
        <w:tc>
          <w:tcPr>
            <w:tcW w:w="989" w:type="dxa"/>
            <w:vMerge w:val="restart"/>
            <w:tcBorders>
              <w:top w:val="single" w:sz="4" w:space="0" w:color="auto"/>
              <w:left w:val="single" w:sz="4" w:space="0" w:color="auto"/>
              <w:bottom w:val="single" w:sz="4" w:space="0" w:color="auto"/>
              <w:right w:val="nil"/>
            </w:tcBorders>
            <w:vAlign w:val="center"/>
          </w:tcPr>
          <w:p w:rsidR="00EF5293" w:rsidRDefault="00EF5293" w:rsidP="00EF5293">
            <w:pPr>
              <w:jc w:val="center"/>
              <w:rPr>
                <w:sz w:val="18"/>
                <w:szCs w:val="18"/>
              </w:rPr>
            </w:pPr>
            <w:r>
              <w:rPr>
                <w:sz w:val="18"/>
                <w:szCs w:val="18"/>
              </w:rPr>
              <w:t>AA-011</w:t>
            </w:r>
          </w:p>
          <w:p w:rsidR="00EF5293" w:rsidRDefault="00EF5293" w:rsidP="00EF5293">
            <w:pPr>
              <w:jc w:val="center"/>
              <w:rPr>
                <w:sz w:val="18"/>
                <w:szCs w:val="18"/>
              </w:rPr>
            </w:pPr>
            <w:r>
              <w:rPr>
                <w:sz w:val="18"/>
                <w:szCs w:val="18"/>
              </w:rPr>
              <w:t>AB-011</w:t>
            </w:r>
          </w:p>
        </w:tc>
        <w:tc>
          <w:tcPr>
            <w:tcW w:w="1081" w:type="dxa"/>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tabs>
                <w:tab w:val="left" w:pos="-1213"/>
                <w:tab w:val="left" w:pos="-720"/>
                <w:tab w:val="left" w:pos="0"/>
                <w:tab w:val="left" w:pos="810"/>
              </w:tabs>
              <w:jc w:val="center"/>
              <w:rPr>
                <w:sz w:val="18"/>
                <w:szCs w:val="18"/>
              </w:rPr>
            </w:pPr>
            <w:r w:rsidRPr="00EB7DFB">
              <w:rPr>
                <w:sz w:val="18"/>
                <w:szCs w:val="18"/>
              </w:rPr>
              <w:t>NO</w:t>
            </w:r>
            <w:r w:rsidRPr="00EB7DFB">
              <w:rPr>
                <w:sz w:val="18"/>
                <w:szCs w:val="18"/>
                <w:vertAlign w:val="subscript"/>
              </w:rPr>
              <w:t>x</w:t>
            </w:r>
          </w:p>
        </w:tc>
        <w:tc>
          <w:tcPr>
            <w:tcW w:w="3870" w:type="dxa"/>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jc w:val="center"/>
              <w:rPr>
                <w:sz w:val="18"/>
                <w:szCs w:val="18"/>
              </w:rPr>
            </w:pPr>
            <w:r w:rsidRPr="00EB7DFB">
              <w:rPr>
                <w:sz w:val="18"/>
                <w:szCs w:val="18"/>
              </w:rPr>
              <w:t>BACT: 0.1 lb/MMBTU, 16.0 lbs/hr for Emission Point AA-011, 13.2 lb/hr for Emission Point AB-011, Combustion of Natural Gas Only, and low NOx burners.</w:t>
            </w:r>
          </w:p>
        </w:tc>
        <w:tc>
          <w:tcPr>
            <w:tcW w:w="3420" w:type="dxa"/>
            <w:vMerge w:val="restart"/>
            <w:tcBorders>
              <w:top w:val="single" w:sz="4" w:space="0" w:color="auto"/>
              <w:left w:val="single" w:sz="6" w:space="0" w:color="auto"/>
              <w:bottom w:val="single" w:sz="4" w:space="0" w:color="auto"/>
              <w:right w:val="single" w:sz="4" w:space="0" w:color="auto"/>
            </w:tcBorders>
            <w:vAlign w:val="center"/>
          </w:tcPr>
          <w:p w:rsidR="00EF5293" w:rsidRDefault="00EF5293" w:rsidP="00EF5293">
            <w:pPr>
              <w:rPr>
                <w:sz w:val="18"/>
                <w:szCs w:val="18"/>
              </w:rPr>
            </w:pPr>
            <w:r w:rsidRPr="00C30707">
              <w:rPr>
                <w:sz w:val="18"/>
                <w:szCs w:val="18"/>
              </w:rPr>
              <w:t>Utilize Good Combustion Practices and Implement Maintenance Guidelines for demonstrating compliance with BACT</w:t>
            </w:r>
          </w:p>
        </w:tc>
      </w:tr>
      <w:tr w:rsidR="00EF5293" w:rsidTr="00EF5293">
        <w:trPr>
          <w:cantSplit/>
          <w:trHeight w:val="632"/>
          <w:jc w:val="center"/>
        </w:trPr>
        <w:tc>
          <w:tcPr>
            <w:tcW w:w="989" w:type="dxa"/>
            <w:vMerge/>
            <w:tcBorders>
              <w:top w:val="single" w:sz="4" w:space="0" w:color="auto"/>
              <w:left w:val="single" w:sz="4" w:space="0" w:color="auto"/>
              <w:bottom w:val="single" w:sz="4" w:space="0" w:color="auto"/>
              <w:right w:val="nil"/>
            </w:tcBorders>
          </w:tcPr>
          <w:p w:rsidR="00EF5293" w:rsidRDefault="00EF5293" w:rsidP="00EF5293">
            <w:pPr>
              <w:jc w:val="center"/>
              <w:rPr>
                <w:sz w:val="18"/>
                <w:szCs w:val="18"/>
              </w:rPr>
            </w:pPr>
          </w:p>
        </w:tc>
        <w:tc>
          <w:tcPr>
            <w:tcW w:w="1081" w:type="dxa"/>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tabs>
                <w:tab w:val="left" w:pos="-1213"/>
                <w:tab w:val="left" w:pos="-720"/>
                <w:tab w:val="left" w:pos="0"/>
                <w:tab w:val="left" w:pos="810"/>
              </w:tabs>
              <w:jc w:val="center"/>
              <w:rPr>
                <w:sz w:val="18"/>
                <w:szCs w:val="18"/>
              </w:rPr>
            </w:pPr>
            <w:r w:rsidRPr="00EB7DFB">
              <w:rPr>
                <w:sz w:val="18"/>
                <w:szCs w:val="18"/>
              </w:rPr>
              <w:t>CO</w:t>
            </w:r>
          </w:p>
        </w:tc>
        <w:tc>
          <w:tcPr>
            <w:tcW w:w="3870" w:type="dxa"/>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jc w:val="center"/>
              <w:rPr>
                <w:sz w:val="18"/>
                <w:szCs w:val="18"/>
              </w:rPr>
            </w:pPr>
            <w:r w:rsidRPr="00EB7DFB">
              <w:rPr>
                <w:sz w:val="18"/>
                <w:szCs w:val="18"/>
              </w:rPr>
              <w:t>BACT: 0.066 lb/MMBTU, 10.56 lbs/hr for Emission Point AA-011, 8.712 lb/hr for Emission Point AB-011, Combustion of Natural Gas Only, and Use of Low NOx Burners with Good Combustion Practices.</w:t>
            </w:r>
          </w:p>
        </w:tc>
        <w:tc>
          <w:tcPr>
            <w:tcW w:w="3420" w:type="dxa"/>
            <w:vMerge/>
            <w:tcBorders>
              <w:top w:val="single" w:sz="4" w:space="0" w:color="auto"/>
              <w:left w:val="single" w:sz="6" w:space="0" w:color="auto"/>
              <w:bottom w:val="single" w:sz="4" w:space="0" w:color="auto"/>
              <w:right w:val="single" w:sz="4" w:space="0" w:color="auto"/>
            </w:tcBorders>
          </w:tcPr>
          <w:p w:rsidR="00EF5293" w:rsidRDefault="00EF5293" w:rsidP="00EF5293">
            <w:pPr>
              <w:jc w:val="center"/>
              <w:rPr>
                <w:sz w:val="18"/>
                <w:szCs w:val="18"/>
              </w:rPr>
            </w:pPr>
          </w:p>
        </w:tc>
      </w:tr>
      <w:tr w:rsidR="00EF5293" w:rsidTr="00EF5293">
        <w:trPr>
          <w:cantSplit/>
          <w:trHeight w:val="632"/>
          <w:jc w:val="center"/>
        </w:trPr>
        <w:tc>
          <w:tcPr>
            <w:tcW w:w="989" w:type="dxa"/>
            <w:vMerge/>
            <w:tcBorders>
              <w:top w:val="single" w:sz="4" w:space="0" w:color="auto"/>
              <w:left w:val="single" w:sz="4" w:space="0" w:color="auto"/>
              <w:bottom w:val="single" w:sz="4" w:space="0" w:color="auto"/>
              <w:right w:val="nil"/>
            </w:tcBorders>
          </w:tcPr>
          <w:p w:rsidR="00EF5293" w:rsidRDefault="00EF5293" w:rsidP="00EF5293">
            <w:pPr>
              <w:jc w:val="center"/>
              <w:rPr>
                <w:sz w:val="18"/>
                <w:szCs w:val="18"/>
              </w:rPr>
            </w:pPr>
          </w:p>
        </w:tc>
        <w:tc>
          <w:tcPr>
            <w:tcW w:w="1081" w:type="dxa"/>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tabs>
                <w:tab w:val="left" w:pos="-1213"/>
                <w:tab w:val="left" w:pos="-720"/>
                <w:tab w:val="left" w:pos="0"/>
                <w:tab w:val="left" w:pos="810"/>
              </w:tabs>
              <w:jc w:val="center"/>
              <w:rPr>
                <w:sz w:val="18"/>
                <w:szCs w:val="18"/>
              </w:rPr>
            </w:pPr>
            <w:r w:rsidRPr="00EB7DFB">
              <w:rPr>
                <w:sz w:val="18"/>
                <w:szCs w:val="18"/>
              </w:rPr>
              <w:t>SO</w:t>
            </w:r>
            <w:r w:rsidRPr="00EB7DFB">
              <w:rPr>
                <w:sz w:val="18"/>
                <w:szCs w:val="18"/>
                <w:vertAlign w:val="subscript"/>
              </w:rPr>
              <w:t>2</w:t>
            </w:r>
          </w:p>
        </w:tc>
        <w:tc>
          <w:tcPr>
            <w:tcW w:w="3870" w:type="dxa"/>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jc w:val="center"/>
              <w:rPr>
                <w:sz w:val="18"/>
                <w:szCs w:val="18"/>
              </w:rPr>
            </w:pPr>
            <w:r w:rsidRPr="00EB7DFB">
              <w:rPr>
                <w:sz w:val="18"/>
                <w:szCs w:val="18"/>
              </w:rPr>
              <w:t>BACT: Combustion of Natural Gas Only</w:t>
            </w:r>
          </w:p>
        </w:tc>
        <w:tc>
          <w:tcPr>
            <w:tcW w:w="3420" w:type="dxa"/>
            <w:vMerge/>
            <w:tcBorders>
              <w:top w:val="single" w:sz="4" w:space="0" w:color="auto"/>
              <w:left w:val="single" w:sz="6" w:space="0" w:color="auto"/>
              <w:bottom w:val="single" w:sz="4" w:space="0" w:color="auto"/>
              <w:right w:val="single" w:sz="4" w:space="0" w:color="auto"/>
            </w:tcBorders>
          </w:tcPr>
          <w:p w:rsidR="00EF5293" w:rsidRDefault="00EF5293" w:rsidP="00EF5293">
            <w:pPr>
              <w:jc w:val="center"/>
              <w:rPr>
                <w:sz w:val="18"/>
                <w:szCs w:val="18"/>
              </w:rPr>
            </w:pPr>
          </w:p>
        </w:tc>
      </w:tr>
      <w:tr w:rsidR="00EF5293" w:rsidTr="00EF5293">
        <w:trPr>
          <w:cantSplit/>
          <w:trHeight w:val="632"/>
          <w:jc w:val="center"/>
        </w:trPr>
        <w:tc>
          <w:tcPr>
            <w:tcW w:w="989" w:type="dxa"/>
            <w:vMerge/>
            <w:tcBorders>
              <w:top w:val="single" w:sz="4" w:space="0" w:color="auto"/>
              <w:left w:val="single" w:sz="4" w:space="0" w:color="auto"/>
              <w:bottom w:val="single" w:sz="4" w:space="0" w:color="auto"/>
              <w:right w:val="nil"/>
            </w:tcBorders>
          </w:tcPr>
          <w:p w:rsidR="00EF5293" w:rsidRDefault="00EF5293" w:rsidP="00EF5293">
            <w:pPr>
              <w:jc w:val="center"/>
              <w:rPr>
                <w:sz w:val="18"/>
                <w:szCs w:val="18"/>
              </w:rPr>
            </w:pPr>
          </w:p>
        </w:tc>
        <w:tc>
          <w:tcPr>
            <w:tcW w:w="1081" w:type="dxa"/>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tabs>
                <w:tab w:val="left" w:pos="-1213"/>
                <w:tab w:val="left" w:pos="-720"/>
                <w:tab w:val="left" w:pos="0"/>
                <w:tab w:val="left" w:pos="810"/>
              </w:tabs>
              <w:jc w:val="center"/>
              <w:rPr>
                <w:sz w:val="18"/>
                <w:szCs w:val="18"/>
              </w:rPr>
            </w:pPr>
            <w:r w:rsidRPr="00EB7DFB">
              <w:rPr>
                <w:sz w:val="18"/>
                <w:szCs w:val="18"/>
              </w:rPr>
              <w:t>PM10</w:t>
            </w:r>
          </w:p>
        </w:tc>
        <w:tc>
          <w:tcPr>
            <w:tcW w:w="3870" w:type="dxa"/>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jc w:val="center"/>
              <w:rPr>
                <w:sz w:val="18"/>
                <w:szCs w:val="18"/>
              </w:rPr>
            </w:pPr>
            <w:r w:rsidRPr="00EB7DFB">
              <w:rPr>
                <w:sz w:val="18"/>
                <w:szCs w:val="18"/>
              </w:rPr>
              <w:t>BACT: Combustion of Natural Gas Only</w:t>
            </w:r>
          </w:p>
        </w:tc>
        <w:tc>
          <w:tcPr>
            <w:tcW w:w="3420" w:type="dxa"/>
            <w:vMerge/>
            <w:tcBorders>
              <w:top w:val="single" w:sz="4" w:space="0" w:color="auto"/>
              <w:left w:val="single" w:sz="6" w:space="0" w:color="auto"/>
              <w:bottom w:val="single" w:sz="4" w:space="0" w:color="auto"/>
              <w:right w:val="single" w:sz="4" w:space="0" w:color="auto"/>
            </w:tcBorders>
          </w:tcPr>
          <w:p w:rsidR="00EF5293" w:rsidRDefault="00EF5293" w:rsidP="00EF5293">
            <w:pPr>
              <w:jc w:val="center"/>
              <w:rPr>
                <w:sz w:val="18"/>
                <w:szCs w:val="18"/>
              </w:rPr>
            </w:pPr>
          </w:p>
        </w:tc>
      </w:tr>
      <w:tr w:rsidR="00EF5293" w:rsidTr="00EF5293">
        <w:trPr>
          <w:cantSplit/>
          <w:trHeight w:val="632"/>
          <w:jc w:val="center"/>
        </w:trPr>
        <w:tc>
          <w:tcPr>
            <w:tcW w:w="989" w:type="dxa"/>
            <w:vMerge/>
            <w:tcBorders>
              <w:top w:val="single" w:sz="4" w:space="0" w:color="auto"/>
              <w:left w:val="single" w:sz="4" w:space="0" w:color="auto"/>
              <w:bottom w:val="single" w:sz="4" w:space="0" w:color="auto"/>
              <w:right w:val="nil"/>
            </w:tcBorders>
          </w:tcPr>
          <w:p w:rsidR="00EF5293" w:rsidRDefault="00EF5293" w:rsidP="00EF5293">
            <w:pPr>
              <w:jc w:val="center"/>
              <w:rPr>
                <w:sz w:val="18"/>
                <w:szCs w:val="18"/>
              </w:rPr>
            </w:pPr>
          </w:p>
        </w:tc>
        <w:tc>
          <w:tcPr>
            <w:tcW w:w="1081" w:type="dxa"/>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tabs>
                <w:tab w:val="left" w:pos="-1213"/>
                <w:tab w:val="left" w:pos="-720"/>
                <w:tab w:val="left" w:pos="0"/>
                <w:tab w:val="left" w:pos="810"/>
              </w:tabs>
              <w:jc w:val="center"/>
              <w:rPr>
                <w:sz w:val="18"/>
                <w:szCs w:val="18"/>
              </w:rPr>
            </w:pPr>
            <w:r w:rsidRPr="00EB7DFB">
              <w:rPr>
                <w:sz w:val="18"/>
                <w:szCs w:val="18"/>
              </w:rPr>
              <w:t>VOCs</w:t>
            </w:r>
          </w:p>
        </w:tc>
        <w:tc>
          <w:tcPr>
            <w:tcW w:w="3870" w:type="dxa"/>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jc w:val="center"/>
              <w:rPr>
                <w:sz w:val="18"/>
                <w:szCs w:val="18"/>
              </w:rPr>
            </w:pPr>
            <w:r w:rsidRPr="00EB7DFB">
              <w:rPr>
                <w:sz w:val="18"/>
                <w:szCs w:val="18"/>
              </w:rPr>
              <w:t>BACT: 0.006 lb/MMBTU, 0.96 lbs/hr for Emission Point AA-011, 0.792 lb/hr for Emission Point AB-011, Combustion of Natural Gas Only, and Use of Low NOx Burners with Good Combustion Practices.</w:t>
            </w:r>
          </w:p>
        </w:tc>
        <w:tc>
          <w:tcPr>
            <w:tcW w:w="3420" w:type="dxa"/>
            <w:vMerge/>
            <w:tcBorders>
              <w:top w:val="single" w:sz="4" w:space="0" w:color="auto"/>
              <w:left w:val="single" w:sz="6" w:space="0" w:color="auto"/>
              <w:bottom w:val="single" w:sz="4" w:space="0" w:color="auto"/>
              <w:right w:val="single" w:sz="4" w:space="0" w:color="auto"/>
            </w:tcBorders>
          </w:tcPr>
          <w:p w:rsidR="00EF5293" w:rsidRDefault="00EF5293" w:rsidP="00EF5293">
            <w:pPr>
              <w:jc w:val="center"/>
              <w:rPr>
                <w:sz w:val="18"/>
                <w:szCs w:val="18"/>
              </w:rPr>
            </w:pPr>
          </w:p>
        </w:tc>
      </w:tr>
      <w:tr w:rsidR="00EF5293" w:rsidTr="00EF5293">
        <w:trPr>
          <w:cantSplit/>
          <w:trHeight w:val="632"/>
          <w:jc w:val="center"/>
        </w:trPr>
        <w:tc>
          <w:tcPr>
            <w:tcW w:w="989" w:type="dxa"/>
            <w:vMerge/>
            <w:tcBorders>
              <w:top w:val="single" w:sz="4" w:space="0" w:color="auto"/>
              <w:left w:val="single" w:sz="4" w:space="0" w:color="auto"/>
              <w:bottom w:val="single" w:sz="4" w:space="0" w:color="auto"/>
              <w:right w:val="nil"/>
            </w:tcBorders>
          </w:tcPr>
          <w:p w:rsidR="00EF5293" w:rsidRDefault="00EF5293" w:rsidP="00EF5293">
            <w:pPr>
              <w:jc w:val="center"/>
              <w:rPr>
                <w:sz w:val="18"/>
                <w:szCs w:val="18"/>
              </w:rPr>
            </w:pPr>
          </w:p>
        </w:tc>
        <w:tc>
          <w:tcPr>
            <w:tcW w:w="1081" w:type="dxa"/>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tabs>
                <w:tab w:val="left" w:pos="-1213"/>
                <w:tab w:val="left" w:pos="-720"/>
                <w:tab w:val="left" w:pos="0"/>
                <w:tab w:val="left" w:pos="810"/>
              </w:tabs>
              <w:jc w:val="center"/>
              <w:rPr>
                <w:sz w:val="18"/>
                <w:szCs w:val="18"/>
              </w:rPr>
            </w:pPr>
            <w:r w:rsidRPr="00EB7DFB">
              <w:rPr>
                <w:sz w:val="18"/>
                <w:szCs w:val="18"/>
              </w:rPr>
              <w:t>H2SO4</w:t>
            </w:r>
          </w:p>
        </w:tc>
        <w:tc>
          <w:tcPr>
            <w:tcW w:w="3870" w:type="dxa"/>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jc w:val="center"/>
              <w:rPr>
                <w:sz w:val="18"/>
                <w:szCs w:val="18"/>
              </w:rPr>
            </w:pPr>
            <w:r w:rsidRPr="00EB7DFB">
              <w:rPr>
                <w:sz w:val="18"/>
                <w:szCs w:val="18"/>
              </w:rPr>
              <w:t>Combustion of Natural Gas</w:t>
            </w:r>
          </w:p>
        </w:tc>
        <w:tc>
          <w:tcPr>
            <w:tcW w:w="3420" w:type="dxa"/>
            <w:vMerge/>
            <w:tcBorders>
              <w:top w:val="single" w:sz="4" w:space="0" w:color="auto"/>
              <w:left w:val="single" w:sz="6" w:space="0" w:color="auto"/>
              <w:bottom w:val="single" w:sz="4" w:space="0" w:color="auto"/>
              <w:right w:val="single" w:sz="4" w:space="0" w:color="auto"/>
            </w:tcBorders>
          </w:tcPr>
          <w:p w:rsidR="00EF5293" w:rsidRDefault="00EF5293" w:rsidP="00EF5293">
            <w:pPr>
              <w:jc w:val="center"/>
              <w:rPr>
                <w:sz w:val="18"/>
                <w:szCs w:val="18"/>
              </w:rPr>
            </w:pPr>
          </w:p>
        </w:tc>
      </w:tr>
      <w:tr w:rsidR="00EF5293" w:rsidTr="00EF5293">
        <w:trPr>
          <w:cantSplit/>
          <w:trHeight w:val="632"/>
          <w:jc w:val="center"/>
        </w:trPr>
        <w:tc>
          <w:tcPr>
            <w:tcW w:w="989" w:type="dxa"/>
            <w:tcBorders>
              <w:top w:val="single" w:sz="4" w:space="0" w:color="auto"/>
              <w:left w:val="single" w:sz="4" w:space="0" w:color="auto"/>
              <w:bottom w:val="single" w:sz="4" w:space="0" w:color="auto"/>
              <w:right w:val="nil"/>
            </w:tcBorders>
            <w:vAlign w:val="center"/>
          </w:tcPr>
          <w:p w:rsidR="00EF5293" w:rsidRDefault="00EF5293" w:rsidP="00EF5293">
            <w:pPr>
              <w:jc w:val="center"/>
              <w:rPr>
                <w:sz w:val="18"/>
                <w:szCs w:val="18"/>
              </w:rPr>
            </w:pPr>
            <w:r>
              <w:rPr>
                <w:sz w:val="18"/>
                <w:szCs w:val="18"/>
              </w:rPr>
              <w:t>AA-014</w:t>
            </w:r>
          </w:p>
        </w:tc>
        <w:tc>
          <w:tcPr>
            <w:tcW w:w="1081" w:type="dxa"/>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tabs>
                <w:tab w:val="left" w:pos="-1213"/>
                <w:tab w:val="left" w:pos="-720"/>
                <w:tab w:val="left" w:pos="0"/>
                <w:tab w:val="left" w:pos="810"/>
              </w:tabs>
              <w:jc w:val="center"/>
              <w:rPr>
                <w:sz w:val="18"/>
                <w:szCs w:val="18"/>
              </w:rPr>
            </w:pPr>
            <w:r>
              <w:rPr>
                <w:sz w:val="18"/>
                <w:szCs w:val="18"/>
              </w:rPr>
              <w:t>PM10</w:t>
            </w:r>
          </w:p>
        </w:tc>
        <w:tc>
          <w:tcPr>
            <w:tcW w:w="3870" w:type="dxa"/>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jc w:val="center"/>
              <w:rPr>
                <w:sz w:val="18"/>
                <w:szCs w:val="18"/>
              </w:rPr>
            </w:pPr>
            <w:r w:rsidRPr="00EB7DFB">
              <w:rPr>
                <w:sz w:val="18"/>
                <w:szCs w:val="18"/>
              </w:rPr>
              <w:t>Application of a Mist Eliminator</w:t>
            </w:r>
          </w:p>
        </w:tc>
        <w:tc>
          <w:tcPr>
            <w:tcW w:w="3420" w:type="dxa"/>
            <w:tcBorders>
              <w:top w:val="single" w:sz="4" w:space="0" w:color="auto"/>
              <w:left w:val="single" w:sz="6" w:space="0" w:color="auto"/>
              <w:bottom w:val="single" w:sz="4" w:space="0" w:color="auto"/>
              <w:right w:val="single" w:sz="4" w:space="0" w:color="auto"/>
            </w:tcBorders>
            <w:vAlign w:val="center"/>
          </w:tcPr>
          <w:p w:rsidR="00EF5293" w:rsidRDefault="00EF5293" w:rsidP="00EF5293">
            <w:pPr>
              <w:tabs>
                <w:tab w:val="left" w:pos="258"/>
              </w:tabs>
              <w:rPr>
                <w:sz w:val="18"/>
                <w:szCs w:val="18"/>
              </w:rPr>
            </w:pPr>
            <w:r w:rsidRPr="00C30707">
              <w:rPr>
                <w:sz w:val="18"/>
                <w:szCs w:val="18"/>
              </w:rPr>
              <w:t>Implement Maintenance Guidelines for demonstrating compliance with BACT</w:t>
            </w:r>
          </w:p>
        </w:tc>
      </w:tr>
      <w:tr w:rsidR="00EF5293" w:rsidTr="00EF5293">
        <w:trPr>
          <w:cantSplit/>
          <w:trHeight w:val="632"/>
          <w:jc w:val="center"/>
        </w:trPr>
        <w:tc>
          <w:tcPr>
            <w:tcW w:w="989" w:type="dxa"/>
            <w:tcBorders>
              <w:top w:val="single" w:sz="4" w:space="0" w:color="auto"/>
              <w:left w:val="single" w:sz="4" w:space="0" w:color="auto"/>
              <w:bottom w:val="single" w:sz="4" w:space="0" w:color="auto"/>
              <w:right w:val="nil"/>
            </w:tcBorders>
          </w:tcPr>
          <w:p w:rsidR="00EF5293" w:rsidRDefault="00EF5293" w:rsidP="00EF5293">
            <w:pPr>
              <w:jc w:val="center"/>
              <w:rPr>
                <w:sz w:val="18"/>
                <w:szCs w:val="18"/>
              </w:rPr>
            </w:pPr>
          </w:p>
        </w:tc>
        <w:tc>
          <w:tcPr>
            <w:tcW w:w="1081" w:type="dxa"/>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tabs>
                <w:tab w:val="left" w:pos="-1213"/>
                <w:tab w:val="left" w:pos="-720"/>
                <w:tab w:val="left" w:pos="0"/>
                <w:tab w:val="left" w:pos="810"/>
              </w:tabs>
              <w:jc w:val="center"/>
              <w:rPr>
                <w:sz w:val="18"/>
                <w:szCs w:val="18"/>
              </w:rPr>
            </w:pPr>
            <w:r w:rsidRPr="00EB7DFB">
              <w:rPr>
                <w:sz w:val="18"/>
                <w:szCs w:val="18"/>
              </w:rPr>
              <w:t>PM10</w:t>
            </w:r>
          </w:p>
        </w:tc>
        <w:tc>
          <w:tcPr>
            <w:tcW w:w="3870" w:type="dxa"/>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jc w:val="center"/>
              <w:rPr>
                <w:sz w:val="18"/>
                <w:szCs w:val="18"/>
              </w:rPr>
            </w:pPr>
            <w:r w:rsidRPr="00EB7DFB">
              <w:rPr>
                <w:sz w:val="18"/>
                <w:szCs w:val="18"/>
              </w:rPr>
              <w:t>BACT: Wet Scrubber followed by Mist Eliminator.</w:t>
            </w:r>
          </w:p>
        </w:tc>
        <w:tc>
          <w:tcPr>
            <w:tcW w:w="3420" w:type="dxa"/>
            <w:tcBorders>
              <w:top w:val="single" w:sz="4" w:space="0" w:color="auto"/>
              <w:left w:val="single" w:sz="6" w:space="0" w:color="000000"/>
              <w:bottom w:val="single" w:sz="4" w:space="0" w:color="auto"/>
              <w:right w:val="single" w:sz="4" w:space="0" w:color="auto"/>
            </w:tcBorders>
            <w:vAlign w:val="center"/>
          </w:tcPr>
          <w:p w:rsidR="00EF5293" w:rsidRPr="00EB7DFB" w:rsidRDefault="00EF5293" w:rsidP="00EF5293">
            <w:pPr>
              <w:rPr>
                <w:sz w:val="18"/>
                <w:szCs w:val="18"/>
              </w:rPr>
            </w:pPr>
            <w:r w:rsidRPr="00C30707">
              <w:rPr>
                <w:sz w:val="18"/>
                <w:szCs w:val="18"/>
              </w:rPr>
              <w:t>Implement Maintenance Guidelines for demonstrating compliance with BACT</w:t>
            </w:r>
          </w:p>
        </w:tc>
      </w:tr>
      <w:tr w:rsidR="00EF5293" w:rsidTr="00EF5293">
        <w:trPr>
          <w:cantSplit/>
          <w:trHeight w:val="632"/>
          <w:jc w:val="center"/>
        </w:trPr>
        <w:tc>
          <w:tcPr>
            <w:tcW w:w="989" w:type="dxa"/>
            <w:tcBorders>
              <w:top w:val="single" w:sz="4" w:space="0" w:color="auto"/>
              <w:left w:val="single" w:sz="4" w:space="0" w:color="auto"/>
              <w:bottom w:val="single" w:sz="4" w:space="0" w:color="auto"/>
              <w:right w:val="nil"/>
            </w:tcBorders>
          </w:tcPr>
          <w:p w:rsidR="00EF5293" w:rsidRDefault="00EF5293" w:rsidP="00EF5293">
            <w:pPr>
              <w:jc w:val="center"/>
              <w:rPr>
                <w:sz w:val="18"/>
                <w:szCs w:val="18"/>
              </w:rPr>
            </w:pPr>
            <w:r>
              <w:rPr>
                <w:sz w:val="18"/>
                <w:szCs w:val="18"/>
              </w:rPr>
              <w:lastRenderedPageBreak/>
              <w:t>AA-015a</w:t>
            </w:r>
          </w:p>
          <w:p w:rsidR="00EF5293" w:rsidRDefault="00EF5293" w:rsidP="00EF5293">
            <w:pPr>
              <w:jc w:val="center"/>
              <w:rPr>
                <w:sz w:val="18"/>
                <w:szCs w:val="18"/>
              </w:rPr>
            </w:pPr>
            <w:r>
              <w:rPr>
                <w:sz w:val="18"/>
                <w:szCs w:val="18"/>
              </w:rPr>
              <w:t>AB-015a</w:t>
            </w:r>
          </w:p>
        </w:tc>
        <w:tc>
          <w:tcPr>
            <w:tcW w:w="1081" w:type="dxa"/>
            <w:vMerge w:val="restart"/>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tabs>
                <w:tab w:val="left" w:pos="-1213"/>
                <w:tab w:val="left" w:pos="-720"/>
                <w:tab w:val="left" w:pos="0"/>
                <w:tab w:val="left" w:pos="810"/>
              </w:tabs>
              <w:jc w:val="center"/>
              <w:rPr>
                <w:sz w:val="18"/>
                <w:szCs w:val="18"/>
              </w:rPr>
            </w:pPr>
            <w:proofErr w:type="spellStart"/>
            <w:r w:rsidRPr="00EB7DFB">
              <w:rPr>
                <w:sz w:val="18"/>
                <w:szCs w:val="18"/>
              </w:rPr>
              <w:t>HCl</w:t>
            </w:r>
            <w:proofErr w:type="spellEnd"/>
          </w:p>
        </w:tc>
        <w:tc>
          <w:tcPr>
            <w:tcW w:w="3870" w:type="dxa"/>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tabs>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right="-270"/>
              <w:jc w:val="center"/>
              <w:rPr>
                <w:sz w:val="18"/>
                <w:szCs w:val="18"/>
              </w:rPr>
            </w:pPr>
            <w:r w:rsidRPr="00EB7DFB">
              <w:rPr>
                <w:sz w:val="18"/>
                <w:szCs w:val="18"/>
              </w:rPr>
              <w:t>BACT: Wet Scrubber followed by</w:t>
            </w:r>
          </w:p>
          <w:p w:rsidR="00EF5293" w:rsidRPr="00EB7DFB" w:rsidRDefault="00EF5293" w:rsidP="00EF5293">
            <w:pPr>
              <w:tabs>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right="-270"/>
              <w:jc w:val="center"/>
              <w:rPr>
                <w:sz w:val="18"/>
                <w:szCs w:val="18"/>
              </w:rPr>
            </w:pPr>
            <w:r w:rsidRPr="00EB7DFB">
              <w:rPr>
                <w:sz w:val="18"/>
                <w:szCs w:val="18"/>
              </w:rPr>
              <w:t>Mist Eliminator.</w:t>
            </w:r>
          </w:p>
        </w:tc>
        <w:tc>
          <w:tcPr>
            <w:tcW w:w="3420" w:type="dxa"/>
            <w:vMerge w:val="restart"/>
            <w:tcBorders>
              <w:top w:val="single" w:sz="4" w:space="0" w:color="auto"/>
              <w:left w:val="single" w:sz="6" w:space="0" w:color="000000"/>
              <w:bottom w:val="single" w:sz="4" w:space="0" w:color="auto"/>
              <w:right w:val="single" w:sz="4" w:space="0" w:color="auto"/>
            </w:tcBorders>
            <w:vAlign w:val="center"/>
          </w:tcPr>
          <w:p w:rsidR="00EF5293" w:rsidRPr="00EB7DFB" w:rsidRDefault="00EF5293" w:rsidP="00EF5293">
            <w:pPr>
              <w:tabs>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right="-270"/>
              <w:rPr>
                <w:sz w:val="18"/>
                <w:szCs w:val="18"/>
              </w:rPr>
            </w:pPr>
            <w:r w:rsidRPr="00C30707">
              <w:rPr>
                <w:sz w:val="18"/>
                <w:szCs w:val="18"/>
              </w:rPr>
              <w:t>Once Every Five Years Stack/Performance Testing for demonstrating compliance with BACT Limits</w:t>
            </w:r>
          </w:p>
        </w:tc>
      </w:tr>
      <w:tr w:rsidR="00EF5293" w:rsidTr="00EF5293">
        <w:trPr>
          <w:cantSplit/>
          <w:trHeight w:val="632"/>
          <w:jc w:val="center"/>
        </w:trPr>
        <w:tc>
          <w:tcPr>
            <w:tcW w:w="989" w:type="dxa"/>
            <w:tcBorders>
              <w:top w:val="single" w:sz="4" w:space="0" w:color="auto"/>
              <w:left w:val="single" w:sz="4" w:space="0" w:color="auto"/>
              <w:bottom w:val="single" w:sz="4" w:space="0" w:color="auto"/>
              <w:right w:val="nil"/>
            </w:tcBorders>
          </w:tcPr>
          <w:p w:rsidR="00EF5293" w:rsidRDefault="00EF5293" w:rsidP="00EF5293">
            <w:pPr>
              <w:jc w:val="center"/>
              <w:rPr>
                <w:sz w:val="18"/>
                <w:szCs w:val="18"/>
              </w:rPr>
            </w:pPr>
          </w:p>
        </w:tc>
        <w:tc>
          <w:tcPr>
            <w:tcW w:w="1081" w:type="dxa"/>
            <w:vMerge/>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tabs>
                <w:tab w:val="left" w:pos="-1213"/>
                <w:tab w:val="left" w:pos="-720"/>
                <w:tab w:val="left" w:pos="0"/>
                <w:tab w:val="left" w:pos="810"/>
              </w:tabs>
              <w:jc w:val="center"/>
              <w:rPr>
                <w:sz w:val="18"/>
                <w:szCs w:val="18"/>
              </w:rPr>
            </w:pPr>
          </w:p>
        </w:tc>
        <w:tc>
          <w:tcPr>
            <w:tcW w:w="3870" w:type="dxa"/>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tabs>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right="-270"/>
              <w:jc w:val="center"/>
              <w:rPr>
                <w:sz w:val="18"/>
                <w:szCs w:val="18"/>
              </w:rPr>
            </w:pPr>
            <w:r w:rsidRPr="00EB7DFB">
              <w:rPr>
                <w:sz w:val="18"/>
                <w:szCs w:val="18"/>
              </w:rPr>
              <w:t xml:space="preserve">18 </w:t>
            </w:r>
            <w:proofErr w:type="spellStart"/>
            <w:r w:rsidRPr="00EB7DFB">
              <w:rPr>
                <w:sz w:val="18"/>
                <w:szCs w:val="18"/>
              </w:rPr>
              <w:t>ppmv</w:t>
            </w:r>
            <w:proofErr w:type="spellEnd"/>
          </w:p>
        </w:tc>
        <w:tc>
          <w:tcPr>
            <w:tcW w:w="3420" w:type="dxa"/>
            <w:vMerge/>
            <w:tcBorders>
              <w:top w:val="single" w:sz="4" w:space="0" w:color="auto"/>
              <w:left w:val="single" w:sz="6" w:space="0" w:color="000000"/>
              <w:bottom w:val="single" w:sz="4" w:space="0" w:color="auto"/>
              <w:right w:val="single" w:sz="4" w:space="0" w:color="auto"/>
            </w:tcBorders>
          </w:tcPr>
          <w:p w:rsidR="00EF5293" w:rsidRDefault="00EF5293" w:rsidP="00EF5293">
            <w:pPr>
              <w:jc w:val="center"/>
              <w:rPr>
                <w:sz w:val="18"/>
                <w:szCs w:val="18"/>
              </w:rPr>
            </w:pPr>
          </w:p>
        </w:tc>
      </w:tr>
      <w:tr w:rsidR="00EF5293" w:rsidTr="00EF5293">
        <w:trPr>
          <w:cantSplit/>
          <w:trHeight w:val="632"/>
          <w:jc w:val="center"/>
        </w:trPr>
        <w:tc>
          <w:tcPr>
            <w:tcW w:w="989" w:type="dxa"/>
            <w:vMerge w:val="restart"/>
            <w:tcBorders>
              <w:top w:val="single" w:sz="4" w:space="0" w:color="auto"/>
              <w:left w:val="single" w:sz="4" w:space="0" w:color="auto"/>
              <w:bottom w:val="single" w:sz="4" w:space="0" w:color="auto"/>
              <w:right w:val="nil"/>
            </w:tcBorders>
            <w:vAlign w:val="center"/>
          </w:tcPr>
          <w:p w:rsidR="00EF5293" w:rsidRDefault="00EF5293" w:rsidP="00EF5293">
            <w:pPr>
              <w:jc w:val="center"/>
              <w:rPr>
                <w:sz w:val="18"/>
                <w:szCs w:val="18"/>
              </w:rPr>
            </w:pPr>
            <w:r>
              <w:rPr>
                <w:sz w:val="18"/>
                <w:szCs w:val="18"/>
              </w:rPr>
              <w:t>AA-017a</w:t>
            </w:r>
          </w:p>
          <w:p w:rsidR="00EF5293" w:rsidRDefault="00EF5293" w:rsidP="00EF5293">
            <w:pPr>
              <w:jc w:val="center"/>
              <w:rPr>
                <w:sz w:val="18"/>
                <w:szCs w:val="18"/>
              </w:rPr>
            </w:pPr>
            <w:r>
              <w:rPr>
                <w:sz w:val="18"/>
                <w:szCs w:val="18"/>
              </w:rPr>
              <w:t>AB-017a</w:t>
            </w:r>
          </w:p>
        </w:tc>
        <w:tc>
          <w:tcPr>
            <w:tcW w:w="1081" w:type="dxa"/>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tabs>
                <w:tab w:val="left" w:pos="-1213"/>
                <w:tab w:val="left" w:pos="-720"/>
                <w:tab w:val="left" w:pos="0"/>
                <w:tab w:val="left" w:pos="810"/>
              </w:tabs>
              <w:jc w:val="center"/>
              <w:rPr>
                <w:sz w:val="18"/>
                <w:szCs w:val="18"/>
              </w:rPr>
            </w:pPr>
            <w:r w:rsidRPr="00EB7DFB">
              <w:rPr>
                <w:sz w:val="18"/>
                <w:szCs w:val="18"/>
              </w:rPr>
              <w:t>NO</w:t>
            </w:r>
            <w:r w:rsidRPr="00EB7DFB">
              <w:rPr>
                <w:sz w:val="18"/>
                <w:szCs w:val="18"/>
                <w:vertAlign w:val="subscript"/>
              </w:rPr>
              <w:t>x</w:t>
            </w:r>
          </w:p>
        </w:tc>
        <w:tc>
          <w:tcPr>
            <w:tcW w:w="3870" w:type="dxa"/>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jc w:val="center"/>
              <w:rPr>
                <w:sz w:val="18"/>
                <w:szCs w:val="18"/>
              </w:rPr>
            </w:pPr>
            <w:r w:rsidRPr="00EB7DFB">
              <w:rPr>
                <w:sz w:val="18"/>
                <w:szCs w:val="18"/>
              </w:rPr>
              <w:t>BACT: 0.15 lb/MMBTU heat input, 12.68 lbs/hr for each Emission Point, Combustion of Natural Gas Only, and Use of Low NOx Burners.</w:t>
            </w:r>
          </w:p>
        </w:tc>
        <w:tc>
          <w:tcPr>
            <w:tcW w:w="3420" w:type="dxa"/>
            <w:vMerge w:val="restart"/>
            <w:tcBorders>
              <w:top w:val="single" w:sz="4" w:space="0" w:color="auto"/>
              <w:left w:val="single" w:sz="6" w:space="0" w:color="auto"/>
              <w:bottom w:val="single" w:sz="4" w:space="0" w:color="auto"/>
              <w:right w:val="single" w:sz="4" w:space="0" w:color="auto"/>
            </w:tcBorders>
            <w:vAlign w:val="center"/>
          </w:tcPr>
          <w:p w:rsidR="00EF5293" w:rsidRDefault="00EF5293" w:rsidP="00EF5293">
            <w:pPr>
              <w:rPr>
                <w:sz w:val="18"/>
                <w:szCs w:val="18"/>
              </w:rPr>
            </w:pPr>
            <w:r w:rsidRPr="00C30707">
              <w:rPr>
                <w:sz w:val="18"/>
                <w:szCs w:val="18"/>
              </w:rPr>
              <w:t>Utilize Good Combustion Practices and Implement Maintenance Guidelines for demonstrating compliance with BACT</w:t>
            </w:r>
          </w:p>
        </w:tc>
      </w:tr>
      <w:tr w:rsidR="00EF5293" w:rsidTr="00EF5293">
        <w:trPr>
          <w:cantSplit/>
          <w:trHeight w:val="632"/>
          <w:jc w:val="center"/>
        </w:trPr>
        <w:tc>
          <w:tcPr>
            <w:tcW w:w="989" w:type="dxa"/>
            <w:vMerge/>
            <w:tcBorders>
              <w:top w:val="single" w:sz="4" w:space="0" w:color="auto"/>
              <w:left w:val="single" w:sz="4" w:space="0" w:color="auto"/>
              <w:bottom w:val="single" w:sz="4" w:space="0" w:color="auto"/>
              <w:right w:val="nil"/>
            </w:tcBorders>
          </w:tcPr>
          <w:p w:rsidR="00EF5293" w:rsidRDefault="00EF5293" w:rsidP="00EF5293">
            <w:pPr>
              <w:jc w:val="center"/>
              <w:rPr>
                <w:sz w:val="18"/>
                <w:szCs w:val="18"/>
              </w:rPr>
            </w:pPr>
          </w:p>
        </w:tc>
        <w:tc>
          <w:tcPr>
            <w:tcW w:w="1081" w:type="dxa"/>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tabs>
                <w:tab w:val="left" w:pos="-1213"/>
                <w:tab w:val="left" w:pos="-720"/>
                <w:tab w:val="left" w:pos="0"/>
                <w:tab w:val="left" w:pos="810"/>
              </w:tabs>
              <w:jc w:val="center"/>
              <w:rPr>
                <w:sz w:val="18"/>
                <w:szCs w:val="18"/>
              </w:rPr>
            </w:pPr>
            <w:r w:rsidRPr="00EB7DFB">
              <w:rPr>
                <w:sz w:val="18"/>
                <w:szCs w:val="18"/>
              </w:rPr>
              <w:t>CO</w:t>
            </w:r>
          </w:p>
        </w:tc>
        <w:tc>
          <w:tcPr>
            <w:tcW w:w="3870" w:type="dxa"/>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jc w:val="center"/>
              <w:rPr>
                <w:sz w:val="18"/>
                <w:szCs w:val="18"/>
              </w:rPr>
            </w:pPr>
            <w:r w:rsidRPr="00EB7DFB">
              <w:rPr>
                <w:sz w:val="18"/>
                <w:szCs w:val="18"/>
              </w:rPr>
              <w:t>BACT: 0.084 lb/MMBTU heat input, 7.09 lbs/hr for each Emission Point, Combustion of Natural Gas Only, and Use of Low NOx Burners.</w:t>
            </w:r>
          </w:p>
        </w:tc>
        <w:tc>
          <w:tcPr>
            <w:tcW w:w="3420" w:type="dxa"/>
            <w:vMerge/>
            <w:tcBorders>
              <w:top w:val="single" w:sz="4" w:space="0" w:color="auto"/>
              <w:left w:val="single" w:sz="6" w:space="0" w:color="auto"/>
              <w:bottom w:val="single" w:sz="4" w:space="0" w:color="auto"/>
              <w:right w:val="single" w:sz="4" w:space="0" w:color="auto"/>
            </w:tcBorders>
            <w:vAlign w:val="center"/>
          </w:tcPr>
          <w:p w:rsidR="00EF5293" w:rsidRDefault="00EF5293" w:rsidP="00EF5293">
            <w:pPr>
              <w:rPr>
                <w:sz w:val="18"/>
                <w:szCs w:val="18"/>
              </w:rPr>
            </w:pPr>
          </w:p>
        </w:tc>
      </w:tr>
      <w:tr w:rsidR="00EF5293" w:rsidTr="00EF5293">
        <w:trPr>
          <w:cantSplit/>
          <w:trHeight w:val="632"/>
          <w:jc w:val="center"/>
        </w:trPr>
        <w:tc>
          <w:tcPr>
            <w:tcW w:w="989" w:type="dxa"/>
            <w:vMerge/>
            <w:tcBorders>
              <w:top w:val="single" w:sz="4" w:space="0" w:color="auto"/>
              <w:left w:val="single" w:sz="4" w:space="0" w:color="auto"/>
              <w:bottom w:val="single" w:sz="4" w:space="0" w:color="auto"/>
              <w:right w:val="nil"/>
            </w:tcBorders>
          </w:tcPr>
          <w:p w:rsidR="00EF5293" w:rsidRDefault="00EF5293" w:rsidP="00EF5293">
            <w:pPr>
              <w:jc w:val="center"/>
              <w:rPr>
                <w:sz w:val="18"/>
                <w:szCs w:val="18"/>
              </w:rPr>
            </w:pPr>
          </w:p>
        </w:tc>
        <w:tc>
          <w:tcPr>
            <w:tcW w:w="1081" w:type="dxa"/>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tabs>
                <w:tab w:val="left" w:pos="-1213"/>
                <w:tab w:val="left" w:pos="-720"/>
                <w:tab w:val="left" w:pos="0"/>
                <w:tab w:val="left" w:pos="810"/>
              </w:tabs>
              <w:jc w:val="center"/>
              <w:rPr>
                <w:sz w:val="18"/>
                <w:szCs w:val="18"/>
              </w:rPr>
            </w:pPr>
            <w:r w:rsidRPr="00EB7DFB">
              <w:rPr>
                <w:sz w:val="18"/>
                <w:szCs w:val="18"/>
              </w:rPr>
              <w:t>SO</w:t>
            </w:r>
            <w:r w:rsidRPr="00EB7DFB">
              <w:rPr>
                <w:sz w:val="18"/>
                <w:szCs w:val="18"/>
                <w:vertAlign w:val="subscript"/>
              </w:rPr>
              <w:t>2</w:t>
            </w:r>
          </w:p>
        </w:tc>
        <w:tc>
          <w:tcPr>
            <w:tcW w:w="3870" w:type="dxa"/>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jc w:val="center"/>
              <w:rPr>
                <w:sz w:val="18"/>
                <w:szCs w:val="18"/>
              </w:rPr>
            </w:pPr>
            <w:r w:rsidRPr="00EB7DFB">
              <w:rPr>
                <w:sz w:val="18"/>
                <w:szCs w:val="18"/>
              </w:rPr>
              <w:t>BACT: Combustion of Natural Gas Only</w:t>
            </w:r>
          </w:p>
        </w:tc>
        <w:tc>
          <w:tcPr>
            <w:tcW w:w="3420" w:type="dxa"/>
            <w:vMerge/>
            <w:tcBorders>
              <w:top w:val="single" w:sz="4" w:space="0" w:color="auto"/>
              <w:left w:val="single" w:sz="6" w:space="0" w:color="auto"/>
              <w:bottom w:val="single" w:sz="4" w:space="0" w:color="auto"/>
              <w:right w:val="single" w:sz="4" w:space="0" w:color="auto"/>
            </w:tcBorders>
          </w:tcPr>
          <w:p w:rsidR="00EF5293" w:rsidRDefault="00EF5293" w:rsidP="00EF5293">
            <w:pPr>
              <w:jc w:val="center"/>
              <w:rPr>
                <w:sz w:val="18"/>
                <w:szCs w:val="18"/>
              </w:rPr>
            </w:pPr>
          </w:p>
        </w:tc>
      </w:tr>
      <w:tr w:rsidR="00EF5293" w:rsidTr="00EF5293">
        <w:trPr>
          <w:cantSplit/>
          <w:trHeight w:val="632"/>
          <w:jc w:val="center"/>
        </w:trPr>
        <w:tc>
          <w:tcPr>
            <w:tcW w:w="989" w:type="dxa"/>
            <w:vMerge/>
            <w:tcBorders>
              <w:top w:val="single" w:sz="4" w:space="0" w:color="auto"/>
              <w:left w:val="single" w:sz="4" w:space="0" w:color="auto"/>
              <w:bottom w:val="single" w:sz="4" w:space="0" w:color="auto"/>
              <w:right w:val="nil"/>
            </w:tcBorders>
          </w:tcPr>
          <w:p w:rsidR="00EF5293" w:rsidRDefault="00EF5293" w:rsidP="00EF5293">
            <w:pPr>
              <w:jc w:val="center"/>
              <w:rPr>
                <w:sz w:val="18"/>
                <w:szCs w:val="18"/>
              </w:rPr>
            </w:pPr>
          </w:p>
        </w:tc>
        <w:tc>
          <w:tcPr>
            <w:tcW w:w="1081" w:type="dxa"/>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tabs>
                <w:tab w:val="left" w:pos="-1213"/>
                <w:tab w:val="left" w:pos="-720"/>
                <w:tab w:val="left" w:pos="0"/>
                <w:tab w:val="left" w:pos="810"/>
              </w:tabs>
              <w:jc w:val="center"/>
              <w:rPr>
                <w:sz w:val="18"/>
                <w:szCs w:val="18"/>
              </w:rPr>
            </w:pPr>
            <w:r w:rsidRPr="00EB7DFB">
              <w:rPr>
                <w:sz w:val="18"/>
                <w:szCs w:val="18"/>
              </w:rPr>
              <w:t>PM10</w:t>
            </w:r>
          </w:p>
        </w:tc>
        <w:tc>
          <w:tcPr>
            <w:tcW w:w="3870" w:type="dxa"/>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jc w:val="center"/>
              <w:rPr>
                <w:sz w:val="18"/>
                <w:szCs w:val="18"/>
              </w:rPr>
            </w:pPr>
            <w:r w:rsidRPr="00EB7DFB">
              <w:rPr>
                <w:sz w:val="18"/>
                <w:szCs w:val="18"/>
              </w:rPr>
              <w:t>BACT: Combustion of Natural Gas Only</w:t>
            </w:r>
          </w:p>
        </w:tc>
        <w:tc>
          <w:tcPr>
            <w:tcW w:w="3420" w:type="dxa"/>
            <w:vMerge/>
            <w:tcBorders>
              <w:top w:val="single" w:sz="4" w:space="0" w:color="auto"/>
              <w:left w:val="single" w:sz="6" w:space="0" w:color="auto"/>
              <w:bottom w:val="single" w:sz="4" w:space="0" w:color="auto"/>
              <w:right w:val="single" w:sz="4" w:space="0" w:color="auto"/>
            </w:tcBorders>
          </w:tcPr>
          <w:p w:rsidR="00EF5293" w:rsidRDefault="00EF5293" w:rsidP="00EF5293">
            <w:pPr>
              <w:jc w:val="center"/>
              <w:rPr>
                <w:sz w:val="18"/>
                <w:szCs w:val="18"/>
              </w:rPr>
            </w:pPr>
          </w:p>
        </w:tc>
      </w:tr>
      <w:tr w:rsidR="00EF5293" w:rsidTr="00EF5293">
        <w:trPr>
          <w:cantSplit/>
          <w:trHeight w:val="632"/>
          <w:jc w:val="center"/>
        </w:trPr>
        <w:tc>
          <w:tcPr>
            <w:tcW w:w="989" w:type="dxa"/>
            <w:tcBorders>
              <w:top w:val="single" w:sz="4" w:space="0" w:color="auto"/>
              <w:left w:val="single" w:sz="4" w:space="0" w:color="auto"/>
              <w:bottom w:val="single" w:sz="4" w:space="0" w:color="auto"/>
              <w:right w:val="nil"/>
            </w:tcBorders>
            <w:vAlign w:val="center"/>
          </w:tcPr>
          <w:p w:rsidR="00EF5293" w:rsidRDefault="00EF5293" w:rsidP="00EF5293">
            <w:pPr>
              <w:jc w:val="center"/>
              <w:rPr>
                <w:sz w:val="18"/>
                <w:szCs w:val="18"/>
              </w:rPr>
            </w:pPr>
            <w:r>
              <w:rPr>
                <w:sz w:val="18"/>
                <w:szCs w:val="18"/>
              </w:rPr>
              <w:t>AA-017a</w:t>
            </w:r>
          </w:p>
          <w:p w:rsidR="00EF5293" w:rsidRDefault="00EF5293" w:rsidP="00EF5293">
            <w:pPr>
              <w:jc w:val="center"/>
              <w:rPr>
                <w:sz w:val="18"/>
                <w:szCs w:val="18"/>
              </w:rPr>
            </w:pPr>
            <w:r>
              <w:rPr>
                <w:sz w:val="18"/>
                <w:szCs w:val="18"/>
              </w:rPr>
              <w:t>AB-017a</w:t>
            </w:r>
          </w:p>
        </w:tc>
        <w:tc>
          <w:tcPr>
            <w:tcW w:w="1081" w:type="dxa"/>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tabs>
                <w:tab w:val="left" w:pos="-1213"/>
                <w:tab w:val="left" w:pos="-720"/>
                <w:tab w:val="left" w:pos="0"/>
                <w:tab w:val="left" w:pos="810"/>
              </w:tabs>
              <w:jc w:val="center"/>
              <w:rPr>
                <w:sz w:val="18"/>
                <w:szCs w:val="18"/>
              </w:rPr>
            </w:pPr>
            <w:r w:rsidRPr="00EB7DFB">
              <w:rPr>
                <w:sz w:val="18"/>
                <w:szCs w:val="18"/>
              </w:rPr>
              <w:t>VOCs</w:t>
            </w:r>
          </w:p>
        </w:tc>
        <w:tc>
          <w:tcPr>
            <w:tcW w:w="3870" w:type="dxa"/>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jc w:val="center"/>
              <w:rPr>
                <w:sz w:val="18"/>
                <w:szCs w:val="18"/>
              </w:rPr>
            </w:pPr>
            <w:r w:rsidRPr="00EB7DFB">
              <w:rPr>
                <w:sz w:val="18"/>
                <w:szCs w:val="18"/>
              </w:rPr>
              <w:t>BACT: Combustion of Natural Gas Only</w:t>
            </w:r>
          </w:p>
        </w:tc>
        <w:tc>
          <w:tcPr>
            <w:tcW w:w="3420" w:type="dxa"/>
            <w:tcBorders>
              <w:top w:val="single" w:sz="4" w:space="0" w:color="auto"/>
              <w:left w:val="single" w:sz="6" w:space="0" w:color="auto"/>
              <w:bottom w:val="single" w:sz="4" w:space="0" w:color="auto"/>
              <w:right w:val="single" w:sz="4" w:space="0" w:color="auto"/>
            </w:tcBorders>
            <w:vAlign w:val="center"/>
          </w:tcPr>
          <w:p w:rsidR="00EF5293" w:rsidRDefault="00EF5293" w:rsidP="00EF5293">
            <w:pPr>
              <w:rPr>
                <w:sz w:val="18"/>
                <w:szCs w:val="18"/>
              </w:rPr>
            </w:pPr>
            <w:r w:rsidRPr="00C30707">
              <w:rPr>
                <w:sz w:val="18"/>
                <w:szCs w:val="18"/>
              </w:rPr>
              <w:t>Utilize Good Combustion Practices and Implement Maintenance Guidelines for demonstrating compliance with BACT</w:t>
            </w:r>
          </w:p>
        </w:tc>
      </w:tr>
      <w:tr w:rsidR="00EF5293" w:rsidTr="00EF5293">
        <w:trPr>
          <w:cantSplit/>
          <w:trHeight w:val="632"/>
          <w:jc w:val="center"/>
        </w:trPr>
        <w:tc>
          <w:tcPr>
            <w:tcW w:w="989" w:type="dxa"/>
            <w:tcBorders>
              <w:top w:val="single" w:sz="4" w:space="0" w:color="auto"/>
              <w:left w:val="single" w:sz="4" w:space="0" w:color="auto"/>
              <w:bottom w:val="single" w:sz="4" w:space="0" w:color="auto"/>
              <w:right w:val="nil"/>
            </w:tcBorders>
            <w:vAlign w:val="center"/>
          </w:tcPr>
          <w:p w:rsidR="00EF5293" w:rsidRDefault="00EF5293" w:rsidP="00EF5293">
            <w:pPr>
              <w:jc w:val="center"/>
              <w:rPr>
                <w:sz w:val="18"/>
                <w:szCs w:val="18"/>
              </w:rPr>
            </w:pPr>
            <w:r w:rsidRPr="00EB7DFB">
              <w:rPr>
                <w:sz w:val="18"/>
                <w:szCs w:val="18"/>
              </w:rPr>
              <w:t>AA-018</w:t>
            </w:r>
          </w:p>
        </w:tc>
        <w:tc>
          <w:tcPr>
            <w:tcW w:w="1081" w:type="dxa"/>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tabs>
                <w:tab w:val="left" w:pos="-1213"/>
                <w:tab w:val="left" w:pos="-720"/>
                <w:tab w:val="left" w:pos="0"/>
                <w:tab w:val="left" w:pos="810"/>
              </w:tabs>
              <w:jc w:val="center"/>
              <w:rPr>
                <w:sz w:val="18"/>
                <w:szCs w:val="18"/>
              </w:rPr>
            </w:pPr>
            <w:r w:rsidRPr="00EB7DFB">
              <w:rPr>
                <w:sz w:val="18"/>
                <w:szCs w:val="18"/>
              </w:rPr>
              <w:t>PM/PM10</w:t>
            </w:r>
          </w:p>
        </w:tc>
        <w:tc>
          <w:tcPr>
            <w:tcW w:w="3870" w:type="dxa"/>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jc w:val="center"/>
              <w:rPr>
                <w:sz w:val="18"/>
                <w:szCs w:val="18"/>
              </w:rPr>
            </w:pPr>
            <w:r w:rsidRPr="00EB7DFB">
              <w:rPr>
                <w:sz w:val="18"/>
                <w:szCs w:val="18"/>
              </w:rPr>
              <w:t>BACT for Fugitive Emissions is limiting the drop heights and the application of water</w:t>
            </w:r>
          </w:p>
        </w:tc>
        <w:tc>
          <w:tcPr>
            <w:tcW w:w="3420" w:type="dxa"/>
            <w:vMerge w:val="restart"/>
            <w:tcBorders>
              <w:top w:val="single" w:sz="4" w:space="0" w:color="auto"/>
              <w:left w:val="single" w:sz="6" w:space="0" w:color="auto"/>
              <w:bottom w:val="single" w:sz="4" w:space="0" w:color="auto"/>
              <w:right w:val="single" w:sz="4" w:space="0" w:color="auto"/>
            </w:tcBorders>
            <w:vAlign w:val="center"/>
          </w:tcPr>
          <w:p w:rsidR="00EF5293" w:rsidRDefault="00EF5293" w:rsidP="00EF5293">
            <w:pPr>
              <w:rPr>
                <w:sz w:val="18"/>
                <w:szCs w:val="18"/>
              </w:rPr>
            </w:pPr>
            <w:r w:rsidRPr="00C30707">
              <w:rPr>
                <w:sz w:val="18"/>
                <w:szCs w:val="18"/>
              </w:rPr>
              <w:t>Implement Maintenance Guidelines for demonstrating compliance with BACT</w:t>
            </w:r>
          </w:p>
        </w:tc>
      </w:tr>
      <w:tr w:rsidR="00EF5293" w:rsidTr="00EF5293">
        <w:trPr>
          <w:cantSplit/>
          <w:trHeight w:val="632"/>
          <w:jc w:val="center"/>
        </w:trPr>
        <w:tc>
          <w:tcPr>
            <w:tcW w:w="989" w:type="dxa"/>
            <w:tcBorders>
              <w:top w:val="single" w:sz="4" w:space="0" w:color="auto"/>
              <w:left w:val="single" w:sz="4" w:space="0" w:color="auto"/>
              <w:bottom w:val="single" w:sz="4" w:space="0" w:color="auto"/>
              <w:right w:val="nil"/>
            </w:tcBorders>
            <w:vAlign w:val="center"/>
          </w:tcPr>
          <w:p w:rsidR="00EF5293" w:rsidRDefault="00EF5293" w:rsidP="00EF5293">
            <w:pPr>
              <w:jc w:val="center"/>
              <w:rPr>
                <w:sz w:val="18"/>
                <w:szCs w:val="18"/>
              </w:rPr>
            </w:pPr>
            <w:r>
              <w:rPr>
                <w:sz w:val="18"/>
                <w:szCs w:val="18"/>
              </w:rPr>
              <w:t>AA-019</w:t>
            </w:r>
          </w:p>
        </w:tc>
        <w:tc>
          <w:tcPr>
            <w:tcW w:w="1081" w:type="dxa"/>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tabs>
                <w:tab w:val="left" w:pos="-1213"/>
                <w:tab w:val="left" w:pos="-720"/>
                <w:tab w:val="left" w:pos="0"/>
                <w:tab w:val="left" w:pos="810"/>
              </w:tabs>
              <w:jc w:val="center"/>
              <w:rPr>
                <w:sz w:val="18"/>
                <w:szCs w:val="18"/>
              </w:rPr>
            </w:pPr>
            <w:r w:rsidRPr="00EB7DFB">
              <w:rPr>
                <w:sz w:val="18"/>
                <w:szCs w:val="18"/>
              </w:rPr>
              <w:t>PM/PM10</w:t>
            </w:r>
          </w:p>
        </w:tc>
        <w:tc>
          <w:tcPr>
            <w:tcW w:w="3870" w:type="dxa"/>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jc w:val="center"/>
              <w:rPr>
                <w:sz w:val="18"/>
                <w:szCs w:val="18"/>
              </w:rPr>
            </w:pPr>
            <w:r w:rsidRPr="00EB7DFB">
              <w:rPr>
                <w:sz w:val="18"/>
                <w:szCs w:val="18"/>
              </w:rPr>
              <w:t>BACT: Application of a Drift Eliminator</w:t>
            </w:r>
          </w:p>
        </w:tc>
        <w:tc>
          <w:tcPr>
            <w:tcW w:w="3420" w:type="dxa"/>
            <w:vMerge/>
            <w:tcBorders>
              <w:top w:val="single" w:sz="4" w:space="0" w:color="auto"/>
              <w:left w:val="single" w:sz="6" w:space="0" w:color="auto"/>
              <w:bottom w:val="single" w:sz="4" w:space="0" w:color="auto"/>
              <w:right w:val="single" w:sz="4" w:space="0" w:color="auto"/>
            </w:tcBorders>
            <w:vAlign w:val="center"/>
          </w:tcPr>
          <w:p w:rsidR="00EF5293" w:rsidRDefault="00EF5293" w:rsidP="00EF5293">
            <w:pPr>
              <w:rPr>
                <w:sz w:val="18"/>
                <w:szCs w:val="18"/>
              </w:rPr>
            </w:pPr>
          </w:p>
        </w:tc>
      </w:tr>
      <w:tr w:rsidR="00EF5293" w:rsidTr="00EF5293">
        <w:trPr>
          <w:cantSplit/>
          <w:trHeight w:val="632"/>
          <w:jc w:val="center"/>
        </w:trPr>
        <w:tc>
          <w:tcPr>
            <w:tcW w:w="989" w:type="dxa"/>
            <w:tcBorders>
              <w:top w:val="single" w:sz="4" w:space="0" w:color="auto"/>
              <w:left w:val="single" w:sz="4" w:space="0" w:color="auto"/>
              <w:bottom w:val="single" w:sz="4" w:space="0" w:color="auto"/>
              <w:right w:val="nil"/>
            </w:tcBorders>
            <w:vAlign w:val="center"/>
          </w:tcPr>
          <w:p w:rsidR="00EF5293" w:rsidRDefault="00EF5293" w:rsidP="00EF5293">
            <w:pPr>
              <w:jc w:val="center"/>
              <w:rPr>
                <w:sz w:val="18"/>
                <w:szCs w:val="18"/>
              </w:rPr>
            </w:pPr>
            <w:r>
              <w:rPr>
                <w:sz w:val="18"/>
                <w:szCs w:val="18"/>
              </w:rPr>
              <w:t>AA-020</w:t>
            </w:r>
          </w:p>
        </w:tc>
        <w:tc>
          <w:tcPr>
            <w:tcW w:w="1081" w:type="dxa"/>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tabs>
                <w:tab w:val="left" w:pos="-1213"/>
                <w:tab w:val="left" w:pos="-720"/>
                <w:tab w:val="left" w:pos="0"/>
                <w:tab w:val="left" w:pos="810"/>
              </w:tabs>
              <w:jc w:val="center"/>
              <w:rPr>
                <w:sz w:val="18"/>
                <w:szCs w:val="18"/>
              </w:rPr>
            </w:pPr>
            <w:r w:rsidRPr="00EB7DFB">
              <w:rPr>
                <w:sz w:val="18"/>
                <w:szCs w:val="18"/>
              </w:rPr>
              <w:t>PM/PM10</w:t>
            </w:r>
          </w:p>
        </w:tc>
        <w:tc>
          <w:tcPr>
            <w:tcW w:w="3870" w:type="dxa"/>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jc w:val="center"/>
              <w:rPr>
                <w:sz w:val="18"/>
                <w:szCs w:val="18"/>
              </w:rPr>
            </w:pPr>
            <w:r w:rsidRPr="00EB7DFB">
              <w:rPr>
                <w:sz w:val="18"/>
                <w:szCs w:val="18"/>
              </w:rPr>
              <w:t>BACT: 0.01 gr/dscf utilizing bin vent filters</w:t>
            </w:r>
          </w:p>
        </w:tc>
        <w:tc>
          <w:tcPr>
            <w:tcW w:w="3420" w:type="dxa"/>
            <w:vMerge/>
            <w:tcBorders>
              <w:top w:val="single" w:sz="4" w:space="0" w:color="auto"/>
              <w:left w:val="single" w:sz="6" w:space="0" w:color="auto"/>
              <w:bottom w:val="single" w:sz="4" w:space="0" w:color="auto"/>
              <w:right w:val="single" w:sz="4" w:space="0" w:color="auto"/>
            </w:tcBorders>
          </w:tcPr>
          <w:p w:rsidR="00EF5293" w:rsidRDefault="00EF5293" w:rsidP="00EF5293">
            <w:pPr>
              <w:jc w:val="center"/>
              <w:rPr>
                <w:sz w:val="18"/>
                <w:szCs w:val="18"/>
              </w:rPr>
            </w:pPr>
          </w:p>
        </w:tc>
      </w:tr>
      <w:tr w:rsidR="00EF5293" w:rsidTr="00EF5293">
        <w:trPr>
          <w:cantSplit/>
          <w:trHeight w:val="632"/>
          <w:jc w:val="center"/>
        </w:trPr>
        <w:tc>
          <w:tcPr>
            <w:tcW w:w="989" w:type="dxa"/>
            <w:tcBorders>
              <w:top w:val="single" w:sz="4" w:space="0" w:color="auto"/>
              <w:left w:val="single" w:sz="4" w:space="0" w:color="auto"/>
              <w:bottom w:val="single" w:sz="4" w:space="0" w:color="auto"/>
              <w:right w:val="nil"/>
            </w:tcBorders>
            <w:vAlign w:val="center"/>
          </w:tcPr>
          <w:p w:rsidR="00EF5293" w:rsidRDefault="00EF5293" w:rsidP="00EF5293">
            <w:pPr>
              <w:jc w:val="center"/>
              <w:rPr>
                <w:sz w:val="18"/>
                <w:szCs w:val="18"/>
              </w:rPr>
            </w:pPr>
            <w:r>
              <w:rPr>
                <w:sz w:val="18"/>
                <w:szCs w:val="18"/>
              </w:rPr>
              <w:t>AA-021</w:t>
            </w:r>
          </w:p>
        </w:tc>
        <w:tc>
          <w:tcPr>
            <w:tcW w:w="1081" w:type="dxa"/>
            <w:tcBorders>
              <w:top w:val="single" w:sz="4" w:space="0" w:color="auto"/>
              <w:left w:val="single" w:sz="4" w:space="0" w:color="auto"/>
              <w:bottom w:val="single" w:sz="4" w:space="0" w:color="auto"/>
              <w:right w:val="single" w:sz="4" w:space="0" w:color="auto"/>
            </w:tcBorders>
            <w:vAlign w:val="center"/>
          </w:tcPr>
          <w:p w:rsidR="00EF5293" w:rsidRPr="00EB7DFB" w:rsidRDefault="00EF5293" w:rsidP="00EF5293">
            <w:pPr>
              <w:tabs>
                <w:tab w:val="left" w:pos="-1213"/>
                <w:tab w:val="left" w:pos="-720"/>
                <w:tab w:val="left" w:pos="0"/>
                <w:tab w:val="left" w:pos="810"/>
              </w:tabs>
              <w:jc w:val="center"/>
              <w:rPr>
                <w:sz w:val="18"/>
                <w:szCs w:val="18"/>
              </w:rPr>
            </w:pPr>
            <w:r w:rsidRPr="00EB7DFB">
              <w:rPr>
                <w:sz w:val="18"/>
                <w:szCs w:val="18"/>
              </w:rPr>
              <w:t>PM/PM10</w:t>
            </w:r>
          </w:p>
        </w:tc>
        <w:tc>
          <w:tcPr>
            <w:tcW w:w="3870" w:type="dxa"/>
            <w:tcBorders>
              <w:top w:val="single" w:sz="4" w:space="0" w:color="auto"/>
              <w:left w:val="single" w:sz="4" w:space="0" w:color="auto"/>
              <w:bottom w:val="single" w:sz="4" w:space="0" w:color="auto"/>
              <w:right w:val="single" w:sz="6" w:space="0" w:color="000000"/>
            </w:tcBorders>
            <w:vAlign w:val="center"/>
          </w:tcPr>
          <w:p w:rsidR="00EF5293" w:rsidRPr="00EB7DFB" w:rsidRDefault="00EF5293" w:rsidP="00EF5293">
            <w:pPr>
              <w:jc w:val="center"/>
              <w:rPr>
                <w:sz w:val="18"/>
                <w:szCs w:val="18"/>
              </w:rPr>
            </w:pPr>
            <w:r w:rsidRPr="00EB7DFB">
              <w:rPr>
                <w:sz w:val="18"/>
                <w:szCs w:val="18"/>
              </w:rPr>
              <w:t>BACT: Use of Wetting Agents</w:t>
            </w:r>
          </w:p>
        </w:tc>
        <w:tc>
          <w:tcPr>
            <w:tcW w:w="3420" w:type="dxa"/>
            <w:vMerge/>
            <w:tcBorders>
              <w:top w:val="single" w:sz="4" w:space="0" w:color="auto"/>
              <w:left w:val="single" w:sz="6" w:space="0" w:color="auto"/>
              <w:bottom w:val="single" w:sz="4" w:space="0" w:color="auto"/>
              <w:right w:val="single" w:sz="4" w:space="0" w:color="auto"/>
            </w:tcBorders>
          </w:tcPr>
          <w:p w:rsidR="00EF5293" w:rsidRDefault="00EF5293" w:rsidP="00EF5293">
            <w:pPr>
              <w:jc w:val="center"/>
              <w:rPr>
                <w:sz w:val="18"/>
                <w:szCs w:val="18"/>
              </w:rPr>
            </w:pPr>
          </w:p>
        </w:tc>
      </w:tr>
      <w:tr w:rsidR="00EF5293" w:rsidTr="00EF5293">
        <w:trPr>
          <w:cantSplit/>
          <w:trHeight w:val="632"/>
          <w:jc w:val="center"/>
        </w:trPr>
        <w:tc>
          <w:tcPr>
            <w:tcW w:w="989" w:type="dxa"/>
            <w:tcBorders>
              <w:top w:val="single" w:sz="4" w:space="0" w:color="auto"/>
              <w:left w:val="single" w:sz="4" w:space="0" w:color="auto"/>
              <w:bottom w:val="single" w:sz="4" w:space="0" w:color="auto"/>
              <w:right w:val="nil"/>
            </w:tcBorders>
            <w:vAlign w:val="center"/>
          </w:tcPr>
          <w:p w:rsidR="00EF5293" w:rsidRDefault="00EF5293" w:rsidP="00EF5293">
            <w:pPr>
              <w:jc w:val="center"/>
              <w:rPr>
                <w:sz w:val="18"/>
                <w:szCs w:val="18"/>
              </w:rPr>
            </w:pPr>
            <w:r>
              <w:rPr>
                <w:sz w:val="18"/>
                <w:szCs w:val="18"/>
              </w:rPr>
              <w:t>AA-023</w:t>
            </w:r>
          </w:p>
        </w:tc>
        <w:tc>
          <w:tcPr>
            <w:tcW w:w="1081" w:type="dxa"/>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tabs>
                <w:tab w:val="left" w:pos="-1213"/>
                <w:tab w:val="left" w:pos="-720"/>
                <w:tab w:val="left" w:pos="0"/>
                <w:tab w:val="left" w:pos="810"/>
              </w:tabs>
              <w:jc w:val="center"/>
              <w:rPr>
                <w:sz w:val="18"/>
                <w:szCs w:val="18"/>
              </w:rPr>
            </w:pPr>
            <w:r w:rsidRPr="00EB7DFB">
              <w:rPr>
                <w:sz w:val="18"/>
                <w:szCs w:val="18"/>
              </w:rPr>
              <w:t>Opacity</w:t>
            </w:r>
          </w:p>
        </w:tc>
        <w:tc>
          <w:tcPr>
            <w:tcW w:w="3870" w:type="dxa"/>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tabs>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EB7DFB">
              <w:rPr>
                <w:sz w:val="18"/>
                <w:szCs w:val="18"/>
              </w:rPr>
              <w:t>10% from the Dust Handling/Transfer Operations</w:t>
            </w:r>
          </w:p>
        </w:tc>
        <w:tc>
          <w:tcPr>
            <w:tcW w:w="3420" w:type="dxa"/>
            <w:vMerge/>
            <w:tcBorders>
              <w:top w:val="single" w:sz="4" w:space="0" w:color="auto"/>
              <w:left w:val="single" w:sz="6" w:space="0" w:color="auto"/>
              <w:bottom w:val="single" w:sz="4" w:space="0" w:color="auto"/>
              <w:right w:val="single" w:sz="4" w:space="0" w:color="auto"/>
            </w:tcBorders>
          </w:tcPr>
          <w:p w:rsidR="00EF5293" w:rsidRDefault="00EF5293" w:rsidP="00EF5293">
            <w:pPr>
              <w:jc w:val="center"/>
              <w:rPr>
                <w:sz w:val="18"/>
                <w:szCs w:val="18"/>
              </w:rPr>
            </w:pPr>
          </w:p>
        </w:tc>
      </w:tr>
      <w:tr w:rsidR="00EF5293" w:rsidTr="00EF5293">
        <w:trPr>
          <w:cantSplit/>
          <w:trHeight w:val="632"/>
          <w:jc w:val="center"/>
        </w:trPr>
        <w:tc>
          <w:tcPr>
            <w:tcW w:w="989" w:type="dxa"/>
            <w:tcBorders>
              <w:top w:val="single" w:sz="4" w:space="0" w:color="auto"/>
              <w:left w:val="single" w:sz="4" w:space="0" w:color="auto"/>
              <w:bottom w:val="single" w:sz="4" w:space="0" w:color="auto"/>
              <w:right w:val="nil"/>
            </w:tcBorders>
            <w:vAlign w:val="center"/>
          </w:tcPr>
          <w:p w:rsidR="00EF5293" w:rsidRDefault="00EF5293" w:rsidP="00EF5293">
            <w:pPr>
              <w:jc w:val="center"/>
              <w:rPr>
                <w:sz w:val="18"/>
                <w:szCs w:val="18"/>
              </w:rPr>
            </w:pPr>
            <w:r>
              <w:rPr>
                <w:sz w:val="18"/>
                <w:szCs w:val="18"/>
              </w:rPr>
              <w:t>AA-022i</w:t>
            </w:r>
          </w:p>
        </w:tc>
        <w:tc>
          <w:tcPr>
            <w:tcW w:w="1081" w:type="dxa"/>
            <w:tcBorders>
              <w:top w:val="single" w:sz="4" w:space="0" w:color="auto"/>
              <w:left w:val="single" w:sz="6" w:space="0" w:color="000000"/>
              <w:bottom w:val="single" w:sz="4" w:space="0" w:color="auto"/>
              <w:right w:val="single" w:sz="6" w:space="0" w:color="000000"/>
            </w:tcBorders>
            <w:vAlign w:val="center"/>
          </w:tcPr>
          <w:p w:rsidR="00EF5293" w:rsidRPr="00EB7DFB" w:rsidRDefault="00EF5293" w:rsidP="00EF5293">
            <w:pPr>
              <w:tabs>
                <w:tab w:val="left" w:pos="-1213"/>
                <w:tab w:val="left" w:pos="-720"/>
                <w:tab w:val="left" w:pos="0"/>
                <w:tab w:val="left" w:pos="810"/>
              </w:tabs>
              <w:jc w:val="center"/>
              <w:rPr>
                <w:sz w:val="18"/>
                <w:szCs w:val="18"/>
              </w:rPr>
            </w:pPr>
            <w:r>
              <w:rPr>
                <w:sz w:val="18"/>
                <w:szCs w:val="18"/>
              </w:rPr>
              <w:t>Exhaust Emissions</w:t>
            </w:r>
          </w:p>
        </w:tc>
        <w:tc>
          <w:tcPr>
            <w:tcW w:w="3870" w:type="dxa"/>
            <w:tcBorders>
              <w:top w:val="single" w:sz="4" w:space="0" w:color="auto"/>
              <w:left w:val="single" w:sz="6" w:space="0" w:color="000000"/>
              <w:bottom w:val="single" w:sz="4" w:space="0" w:color="auto"/>
              <w:right w:val="single" w:sz="6" w:space="0" w:color="000000"/>
            </w:tcBorders>
            <w:vAlign w:val="center"/>
          </w:tcPr>
          <w:p w:rsidR="00EF5293" w:rsidRPr="00C16B26" w:rsidRDefault="00EF5293" w:rsidP="00EF5293">
            <w:pPr>
              <w:widowControl w:val="0"/>
              <w:jc w:val="center"/>
              <w:rPr>
                <w:sz w:val="18"/>
                <w:szCs w:val="18"/>
              </w:rPr>
            </w:pPr>
            <w:r w:rsidRPr="00C16B26">
              <w:rPr>
                <w:sz w:val="18"/>
                <w:szCs w:val="18"/>
              </w:rPr>
              <w:t>· NO</w:t>
            </w:r>
            <w:r w:rsidRPr="00C16B26">
              <w:rPr>
                <w:sz w:val="18"/>
                <w:szCs w:val="18"/>
                <w:vertAlign w:val="subscript"/>
              </w:rPr>
              <w:t>X</w:t>
            </w:r>
            <w:r w:rsidRPr="00C16B26">
              <w:rPr>
                <w:sz w:val="18"/>
                <w:szCs w:val="18"/>
              </w:rPr>
              <w:t xml:space="preserve"> + HC: 10 g/HP-hr</w:t>
            </w:r>
          </w:p>
          <w:p w:rsidR="00EF5293" w:rsidRPr="00EB7DFB" w:rsidRDefault="00EF5293" w:rsidP="00EF5293">
            <w:pPr>
              <w:jc w:val="center"/>
              <w:rPr>
                <w:sz w:val="18"/>
                <w:szCs w:val="18"/>
              </w:rPr>
            </w:pPr>
            <w:r w:rsidRPr="00C16B26">
              <w:rPr>
                <w:sz w:val="18"/>
                <w:szCs w:val="18"/>
              </w:rPr>
              <w:t>· CO: 387 g/HP-hr</w:t>
            </w:r>
          </w:p>
        </w:tc>
        <w:tc>
          <w:tcPr>
            <w:tcW w:w="3420" w:type="dxa"/>
            <w:tcBorders>
              <w:top w:val="single" w:sz="4" w:space="0" w:color="auto"/>
              <w:left w:val="single" w:sz="6" w:space="0" w:color="auto"/>
              <w:bottom w:val="single" w:sz="4" w:space="0" w:color="auto"/>
              <w:right w:val="single" w:sz="4" w:space="0" w:color="auto"/>
            </w:tcBorders>
            <w:vAlign w:val="center"/>
          </w:tcPr>
          <w:p w:rsidR="00EF5293" w:rsidRDefault="00EF5293" w:rsidP="00EF5293">
            <w:pPr>
              <w:rPr>
                <w:sz w:val="18"/>
                <w:szCs w:val="18"/>
              </w:rPr>
            </w:pPr>
            <w:r>
              <w:rPr>
                <w:sz w:val="18"/>
                <w:szCs w:val="18"/>
              </w:rPr>
              <w:t>Install non-resettable hour meter</w:t>
            </w:r>
          </w:p>
        </w:tc>
      </w:tr>
      <w:tr w:rsidR="00EF5293" w:rsidRPr="003B781A" w:rsidTr="00EF5293">
        <w:trPr>
          <w:cantSplit/>
          <w:trHeight w:val="632"/>
          <w:jc w:val="center"/>
        </w:trPr>
        <w:tc>
          <w:tcPr>
            <w:tcW w:w="989" w:type="dxa"/>
            <w:vMerge w:val="restart"/>
            <w:tcBorders>
              <w:top w:val="single" w:sz="4" w:space="0" w:color="auto"/>
              <w:left w:val="single" w:sz="4" w:space="0" w:color="auto"/>
              <w:bottom w:val="single" w:sz="4" w:space="0" w:color="auto"/>
              <w:right w:val="nil"/>
            </w:tcBorders>
            <w:vAlign w:val="center"/>
          </w:tcPr>
          <w:p w:rsidR="00EF5293" w:rsidRPr="003B781A" w:rsidRDefault="00EF5293" w:rsidP="00EF5293">
            <w:pPr>
              <w:jc w:val="center"/>
              <w:rPr>
                <w:sz w:val="18"/>
                <w:szCs w:val="18"/>
              </w:rPr>
            </w:pPr>
            <w:r w:rsidRPr="003B781A">
              <w:rPr>
                <w:sz w:val="18"/>
                <w:szCs w:val="18"/>
              </w:rPr>
              <w:t>AA-030</w:t>
            </w:r>
          </w:p>
        </w:tc>
        <w:tc>
          <w:tcPr>
            <w:tcW w:w="1081" w:type="dxa"/>
            <w:vMerge w:val="restart"/>
            <w:tcBorders>
              <w:top w:val="single" w:sz="4" w:space="0" w:color="auto"/>
              <w:left w:val="single" w:sz="6" w:space="0" w:color="000000"/>
              <w:bottom w:val="single" w:sz="4" w:space="0" w:color="auto"/>
              <w:right w:val="single" w:sz="6" w:space="0" w:color="000000"/>
            </w:tcBorders>
            <w:vAlign w:val="center"/>
          </w:tcPr>
          <w:p w:rsidR="00EF5293" w:rsidRPr="003B781A" w:rsidRDefault="00EF5293" w:rsidP="00EF5293">
            <w:pPr>
              <w:tabs>
                <w:tab w:val="left" w:pos="-1213"/>
                <w:tab w:val="left" w:pos="-720"/>
                <w:tab w:val="left" w:pos="0"/>
                <w:tab w:val="left" w:pos="810"/>
              </w:tabs>
              <w:jc w:val="center"/>
              <w:rPr>
                <w:sz w:val="18"/>
                <w:szCs w:val="18"/>
              </w:rPr>
            </w:pPr>
            <w:r w:rsidRPr="003B781A">
              <w:rPr>
                <w:sz w:val="18"/>
                <w:szCs w:val="18"/>
              </w:rPr>
              <w:t>VOC</w:t>
            </w:r>
          </w:p>
        </w:tc>
        <w:tc>
          <w:tcPr>
            <w:tcW w:w="3870" w:type="dxa"/>
            <w:tcBorders>
              <w:top w:val="single" w:sz="4" w:space="0" w:color="auto"/>
              <w:left w:val="single" w:sz="6" w:space="0" w:color="000000"/>
              <w:bottom w:val="single" w:sz="4" w:space="0" w:color="auto"/>
              <w:right w:val="single" w:sz="6" w:space="0" w:color="000000"/>
            </w:tcBorders>
            <w:vAlign w:val="center"/>
          </w:tcPr>
          <w:p w:rsidR="00EF5293" w:rsidRPr="003B781A" w:rsidRDefault="00EF5293" w:rsidP="00EF5293">
            <w:pPr>
              <w:jc w:val="center"/>
              <w:rPr>
                <w:sz w:val="18"/>
                <w:szCs w:val="18"/>
              </w:rPr>
            </w:pPr>
            <w:r w:rsidRPr="003B781A">
              <w:rPr>
                <w:sz w:val="18"/>
                <w:szCs w:val="18"/>
              </w:rPr>
              <w:t>39.0 tpy</w:t>
            </w:r>
          </w:p>
        </w:tc>
        <w:tc>
          <w:tcPr>
            <w:tcW w:w="3420" w:type="dxa"/>
            <w:vMerge w:val="restart"/>
            <w:tcBorders>
              <w:top w:val="single" w:sz="4" w:space="0" w:color="auto"/>
              <w:left w:val="single" w:sz="6" w:space="0" w:color="auto"/>
              <w:bottom w:val="single" w:sz="4" w:space="0" w:color="auto"/>
              <w:right w:val="single" w:sz="4" w:space="0" w:color="auto"/>
            </w:tcBorders>
            <w:vAlign w:val="center"/>
          </w:tcPr>
          <w:p w:rsidR="00EF5293" w:rsidRPr="003B781A" w:rsidRDefault="00EF5293" w:rsidP="00EF5293">
            <w:pPr>
              <w:tabs>
                <w:tab w:val="left" w:pos="-1213"/>
                <w:tab w:val="left" w:pos="-720"/>
                <w:tab w:val="left" w:pos="0"/>
                <w:tab w:val="left" w:pos="810"/>
              </w:tabs>
              <w:rPr>
                <w:sz w:val="18"/>
                <w:szCs w:val="18"/>
              </w:rPr>
            </w:pPr>
            <w:r w:rsidRPr="003B781A">
              <w:rPr>
                <w:sz w:val="18"/>
                <w:szCs w:val="18"/>
              </w:rPr>
              <w:t>Monitoring – Characterization and Usage of each VOC Containing Material</w:t>
            </w:r>
          </w:p>
          <w:p w:rsidR="00EF5293" w:rsidRPr="003B781A" w:rsidRDefault="00EF5293" w:rsidP="00EF5293">
            <w:pPr>
              <w:tabs>
                <w:tab w:val="left" w:pos="-1213"/>
                <w:tab w:val="left" w:pos="-720"/>
                <w:tab w:val="left" w:pos="0"/>
                <w:tab w:val="left" w:pos="810"/>
              </w:tabs>
              <w:rPr>
                <w:sz w:val="18"/>
                <w:szCs w:val="18"/>
              </w:rPr>
            </w:pPr>
            <w:r w:rsidRPr="003B781A">
              <w:rPr>
                <w:sz w:val="18"/>
                <w:szCs w:val="18"/>
              </w:rPr>
              <w:t>Calculate VOC emission rate for each consecutive 12-month period (monthly)</w:t>
            </w:r>
          </w:p>
        </w:tc>
      </w:tr>
      <w:tr w:rsidR="00EF5293" w:rsidRPr="003B781A" w:rsidTr="00EF5293">
        <w:trPr>
          <w:cantSplit/>
          <w:trHeight w:val="632"/>
          <w:jc w:val="center"/>
        </w:trPr>
        <w:tc>
          <w:tcPr>
            <w:tcW w:w="989" w:type="dxa"/>
            <w:vMerge/>
            <w:tcBorders>
              <w:top w:val="single" w:sz="4" w:space="0" w:color="auto"/>
              <w:left w:val="single" w:sz="4" w:space="0" w:color="auto"/>
              <w:bottom w:val="single" w:sz="4" w:space="0" w:color="auto"/>
              <w:right w:val="nil"/>
            </w:tcBorders>
          </w:tcPr>
          <w:p w:rsidR="00EF5293" w:rsidRPr="003B781A" w:rsidRDefault="00EF5293" w:rsidP="00EF5293">
            <w:pPr>
              <w:jc w:val="center"/>
              <w:rPr>
                <w:sz w:val="18"/>
                <w:szCs w:val="18"/>
              </w:rPr>
            </w:pPr>
          </w:p>
        </w:tc>
        <w:tc>
          <w:tcPr>
            <w:tcW w:w="1081" w:type="dxa"/>
            <w:vMerge/>
            <w:tcBorders>
              <w:top w:val="single" w:sz="4" w:space="0" w:color="auto"/>
              <w:left w:val="single" w:sz="6" w:space="0" w:color="000000"/>
              <w:bottom w:val="single" w:sz="4" w:space="0" w:color="auto"/>
              <w:right w:val="single" w:sz="6" w:space="0" w:color="000000"/>
            </w:tcBorders>
            <w:vAlign w:val="center"/>
          </w:tcPr>
          <w:p w:rsidR="00EF5293" w:rsidRPr="003B781A" w:rsidRDefault="00EF5293" w:rsidP="00EF5293">
            <w:pPr>
              <w:tabs>
                <w:tab w:val="left" w:pos="-1213"/>
                <w:tab w:val="left" w:pos="-720"/>
                <w:tab w:val="left" w:pos="0"/>
                <w:tab w:val="left" w:pos="810"/>
              </w:tabs>
              <w:jc w:val="center"/>
              <w:rPr>
                <w:sz w:val="18"/>
                <w:szCs w:val="18"/>
              </w:rPr>
            </w:pPr>
          </w:p>
        </w:tc>
        <w:tc>
          <w:tcPr>
            <w:tcW w:w="3870" w:type="dxa"/>
            <w:tcBorders>
              <w:top w:val="single" w:sz="4" w:space="0" w:color="auto"/>
              <w:left w:val="single" w:sz="6" w:space="0" w:color="000000"/>
              <w:bottom w:val="single" w:sz="4" w:space="0" w:color="auto"/>
              <w:right w:val="single" w:sz="6" w:space="0" w:color="auto"/>
            </w:tcBorders>
            <w:vAlign w:val="center"/>
          </w:tcPr>
          <w:p w:rsidR="00EF5293" w:rsidRPr="003B781A" w:rsidRDefault="00EF5293" w:rsidP="00EF5293">
            <w:pPr>
              <w:jc w:val="center"/>
              <w:rPr>
                <w:sz w:val="18"/>
                <w:szCs w:val="18"/>
              </w:rPr>
            </w:pPr>
            <w:r w:rsidRPr="003B781A">
              <w:rPr>
                <w:sz w:val="18"/>
                <w:szCs w:val="18"/>
              </w:rPr>
              <w:t>90 percent emission reduction</w:t>
            </w:r>
          </w:p>
        </w:tc>
        <w:tc>
          <w:tcPr>
            <w:tcW w:w="3420" w:type="dxa"/>
            <w:vMerge/>
            <w:tcBorders>
              <w:top w:val="single" w:sz="4" w:space="0" w:color="auto"/>
              <w:left w:val="single" w:sz="6" w:space="0" w:color="auto"/>
              <w:bottom w:val="single" w:sz="4" w:space="0" w:color="auto"/>
              <w:right w:val="single" w:sz="4" w:space="0" w:color="auto"/>
            </w:tcBorders>
            <w:vAlign w:val="center"/>
          </w:tcPr>
          <w:p w:rsidR="00EF5293" w:rsidRPr="003B781A" w:rsidRDefault="00EF5293" w:rsidP="00EF5293">
            <w:pPr>
              <w:tabs>
                <w:tab w:val="left" w:pos="-1213"/>
                <w:tab w:val="left" w:pos="-720"/>
                <w:tab w:val="left" w:pos="0"/>
                <w:tab w:val="left" w:pos="810"/>
              </w:tabs>
              <w:rPr>
                <w:sz w:val="18"/>
                <w:szCs w:val="18"/>
              </w:rPr>
            </w:pPr>
          </w:p>
        </w:tc>
      </w:tr>
      <w:tr w:rsidR="00EF5293" w:rsidRPr="003B781A" w:rsidTr="00EF5293">
        <w:trPr>
          <w:cantSplit/>
          <w:trHeight w:val="632"/>
          <w:jc w:val="center"/>
        </w:trPr>
        <w:tc>
          <w:tcPr>
            <w:tcW w:w="989" w:type="dxa"/>
            <w:vMerge/>
            <w:tcBorders>
              <w:top w:val="single" w:sz="4" w:space="0" w:color="auto"/>
              <w:left w:val="single" w:sz="4" w:space="0" w:color="auto"/>
              <w:bottom w:val="single" w:sz="4" w:space="0" w:color="auto"/>
              <w:right w:val="nil"/>
            </w:tcBorders>
          </w:tcPr>
          <w:p w:rsidR="00EF5293" w:rsidRPr="003B781A" w:rsidRDefault="00EF5293" w:rsidP="00EF5293">
            <w:pPr>
              <w:jc w:val="center"/>
              <w:rPr>
                <w:sz w:val="18"/>
                <w:szCs w:val="18"/>
              </w:rPr>
            </w:pPr>
          </w:p>
        </w:tc>
        <w:tc>
          <w:tcPr>
            <w:tcW w:w="1081" w:type="dxa"/>
            <w:vMerge/>
            <w:tcBorders>
              <w:top w:val="single" w:sz="4" w:space="0" w:color="auto"/>
              <w:left w:val="single" w:sz="6" w:space="0" w:color="000000"/>
              <w:bottom w:val="single" w:sz="4" w:space="0" w:color="auto"/>
              <w:right w:val="single" w:sz="6" w:space="0" w:color="000000"/>
            </w:tcBorders>
            <w:vAlign w:val="center"/>
          </w:tcPr>
          <w:p w:rsidR="00EF5293" w:rsidRPr="003B781A" w:rsidRDefault="00EF5293" w:rsidP="00EF5293">
            <w:pPr>
              <w:tabs>
                <w:tab w:val="left" w:pos="-1213"/>
                <w:tab w:val="left" w:pos="-720"/>
                <w:tab w:val="left" w:pos="0"/>
                <w:tab w:val="left" w:pos="810"/>
              </w:tabs>
              <w:jc w:val="center"/>
              <w:rPr>
                <w:sz w:val="18"/>
                <w:szCs w:val="18"/>
              </w:rPr>
            </w:pPr>
          </w:p>
        </w:tc>
        <w:tc>
          <w:tcPr>
            <w:tcW w:w="3870" w:type="dxa"/>
            <w:tcBorders>
              <w:top w:val="single" w:sz="4" w:space="0" w:color="auto"/>
              <w:left w:val="single" w:sz="6" w:space="0" w:color="000000"/>
              <w:bottom w:val="single" w:sz="4" w:space="0" w:color="auto"/>
              <w:right w:val="single" w:sz="6" w:space="0" w:color="auto"/>
            </w:tcBorders>
            <w:vAlign w:val="center"/>
          </w:tcPr>
          <w:p w:rsidR="00EF5293" w:rsidRPr="003B781A" w:rsidRDefault="00EF5293" w:rsidP="00EF5293">
            <w:pPr>
              <w:jc w:val="center"/>
              <w:rPr>
                <w:sz w:val="18"/>
                <w:szCs w:val="18"/>
              </w:rPr>
            </w:pPr>
            <w:r w:rsidRPr="003B781A">
              <w:rPr>
                <w:sz w:val="18"/>
                <w:szCs w:val="18"/>
              </w:rPr>
              <w:t>99 percent emission reduction</w:t>
            </w:r>
          </w:p>
        </w:tc>
        <w:tc>
          <w:tcPr>
            <w:tcW w:w="3420" w:type="dxa"/>
            <w:vMerge/>
            <w:tcBorders>
              <w:top w:val="single" w:sz="4" w:space="0" w:color="auto"/>
              <w:left w:val="single" w:sz="6" w:space="0" w:color="auto"/>
              <w:bottom w:val="single" w:sz="4" w:space="0" w:color="auto"/>
              <w:right w:val="single" w:sz="4" w:space="0" w:color="auto"/>
            </w:tcBorders>
            <w:vAlign w:val="center"/>
          </w:tcPr>
          <w:p w:rsidR="00EF5293" w:rsidRPr="003B781A" w:rsidRDefault="00EF5293" w:rsidP="00EF5293">
            <w:pPr>
              <w:tabs>
                <w:tab w:val="left" w:pos="-1213"/>
                <w:tab w:val="left" w:pos="-720"/>
                <w:tab w:val="left" w:pos="0"/>
                <w:tab w:val="left" w:pos="810"/>
              </w:tabs>
              <w:rPr>
                <w:sz w:val="18"/>
                <w:szCs w:val="18"/>
              </w:rPr>
            </w:pPr>
          </w:p>
        </w:tc>
      </w:tr>
      <w:tr w:rsidR="00EF5293" w:rsidRPr="003B781A" w:rsidTr="00EF5293">
        <w:trPr>
          <w:cantSplit/>
          <w:trHeight w:val="632"/>
          <w:jc w:val="center"/>
        </w:trPr>
        <w:tc>
          <w:tcPr>
            <w:tcW w:w="989" w:type="dxa"/>
            <w:vMerge/>
            <w:tcBorders>
              <w:top w:val="single" w:sz="4" w:space="0" w:color="auto"/>
              <w:left w:val="single" w:sz="4" w:space="0" w:color="auto"/>
              <w:bottom w:val="single" w:sz="4" w:space="0" w:color="auto"/>
              <w:right w:val="nil"/>
            </w:tcBorders>
          </w:tcPr>
          <w:p w:rsidR="00EF5293" w:rsidRPr="003B781A" w:rsidRDefault="00EF5293" w:rsidP="00EF5293">
            <w:pPr>
              <w:jc w:val="center"/>
              <w:rPr>
                <w:sz w:val="18"/>
                <w:szCs w:val="18"/>
              </w:rPr>
            </w:pPr>
          </w:p>
        </w:tc>
        <w:tc>
          <w:tcPr>
            <w:tcW w:w="1081" w:type="dxa"/>
            <w:vMerge w:val="restart"/>
            <w:tcBorders>
              <w:top w:val="single" w:sz="4" w:space="0" w:color="auto"/>
              <w:left w:val="single" w:sz="6" w:space="0" w:color="000000"/>
              <w:bottom w:val="single" w:sz="4" w:space="0" w:color="auto"/>
              <w:right w:val="single" w:sz="6" w:space="0" w:color="000000"/>
            </w:tcBorders>
            <w:vAlign w:val="center"/>
          </w:tcPr>
          <w:p w:rsidR="00EF5293" w:rsidRPr="003B781A" w:rsidRDefault="00EF5293" w:rsidP="00EF5293">
            <w:pPr>
              <w:tabs>
                <w:tab w:val="left" w:pos="-1213"/>
                <w:tab w:val="left" w:pos="-720"/>
                <w:tab w:val="left" w:pos="0"/>
                <w:tab w:val="left" w:pos="810"/>
              </w:tabs>
              <w:jc w:val="center"/>
              <w:rPr>
                <w:sz w:val="18"/>
                <w:szCs w:val="18"/>
              </w:rPr>
            </w:pPr>
            <w:r w:rsidRPr="003B781A">
              <w:rPr>
                <w:sz w:val="18"/>
                <w:szCs w:val="18"/>
              </w:rPr>
              <w:t>PM (filterable only)</w:t>
            </w:r>
          </w:p>
        </w:tc>
        <w:tc>
          <w:tcPr>
            <w:tcW w:w="3870" w:type="dxa"/>
            <w:tcBorders>
              <w:top w:val="single" w:sz="4" w:space="0" w:color="auto"/>
              <w:left w:val="single" w:sz="6" w:space="0" w:color="000000"/>
              <w:bottom w:val="single" w:sz="4" w:space="0" w:color="auto"/>
              <w:right w:val="single" w:sz="6" w:space="0" w:color="000000"/>
            </w:tcBorders>
            <w:vAlign w:val="center"/>
          </w:tcPr>
          <w:p w:rsidR="00EF5293" w:rsidRPr="003B781A" w:rsidRDefault="00EF5293" w:rsidP="00EF5293">
            <w:pPr>
              <w:tabs>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vertAlign w:val="superscript"/>
              </w:rPr>
            </w:pPr>
            <w:r w:rsidRPr="003B781A">
              <w:rPr>
                <w:sz w:val="18"/>
                <w:szCs w:val="18"/>
              </w:rPr>
              <w:t>E = 4.1p</w:t>
            </w:r>
            <w:r w:rsidRPr="003B781A">
              <w:rPr>
                <w:sz w:val="18"/>
                <w:szCs w:val="18"/>
                <w:vertAlign w:val="superscript"/>
              </w:rPr>
              <w:t>0.67</w:t>
            </w:r>
          </w:p>
        </w:tc>
        <w:tc>
          <w:tcPr>
            <w:tcW w:w="3420" w:type="dxa"/>
            <w:vMerge w:val="restart"/>
            <w:tcBorders>
              <w:top w:val="single" w:sz="4" w:space="0" w:color="auto"/>
              <w:left w:val="single" w:sz="6" w:space="0" w:color="auto"/>
              <w:bottom w:val="single" w:sz="4" w:space="0" w:color="auto"/>
              <w:right w:val="single" w:sz="4" w:space="0" w:color="auto"/>
            </w:tcBorders>
            <w:vAlign w:val="center"/>
          </w:tcPr>
          <w:p w:rsidR="00EF5293" w:rsidRPr="003B781A" w:rsidRDefault="00EF5293" w:rsidP="00EF5293">
            <w:pPr>
              <w:jc w:val="center"/>
              <w:rPr>
                <w:sz w:val="18"/>
                <w:szCs w:val="18"/>
              </w:rPr>
            </w:pPr>
            <w:r w:rsidRPr="003B781A">
              <w:rPr>
                <w:sz w:val="18"/>
                <w:szCs w:val="18"/>
              </w:rPr>
              <w:t>---</w:t>
            </w:r>
          </w:p>
        </w:tc>
      </w:tr>
      <w:tr w:rsidR="00EF5293" w:rsidRPr="003B781A" w:rsidTr="00EF5293">
        <w:trPr>
          <w:cantSplit/>
          <w:trHeight w:val="632"/>
          <w:jc w:val="center"/>
        </w:trPr>
        <w:tc>
          <w:tcPr>
            <w:tcW w:w="989" w:type="dxa"/>
            <w:vMerge/>
            <w:tcBorders>
              <w:top w:val="single" w:sz="4" w:space="0" w:color="auto"/>
              <w:left w:val="single" w:sz="4" w:space="0" w:color="auto"/>
              <w:bottom w:val="single" w:sz="4" w:space="0" w:color="auto"/>
              <w:right w:val="nil"/>
            </w:tcBorders>
          </w:tcPr>
          <w:p w:rsidR="00EF5293" w:rsidRPr="003B781A" w:rsidRDefault="00EF5293" w:rsidP="00EF5293">
            <w:pPr>
              <w:jc w:val="center"/>
              <w:rPr>
                <w:sz w:val="18"/>
                <w:szCs w:val="18"/>
              </w:rPr>
            </w:pPr>
          </w:p>
        </w:tc>
        <w:tc>
          <w:tcPr>
            <w:tcW w:w="1081" w:type="dxa"/>
            <w:vMerge/>
            <w:tcBorders>
              <w:top w:val="single" w:sz="4" w:space="0" w:color="auto"/>
              <w:left w:val="single" w:sz="6" w:space="0" w:color="000000"/>
              <w:bottom w:val="single" w:sz="4" w:space="0" w:color="auto"/>
              <w:right w:val="single" w:sz="6" w:space="0" w:color="000000"/>
            </w:tcBorders>
            <w:vAlign w:val="center"/>
          </w:tcPr>
          <w:p w:rsidR="00EF5293" w:rsidRPr="003B781A" w:rsidRDefault="00EF5293" w:rsidP="00EF5293">
            <w:pPr>
              <w:tabs>
                <w:tab w:val="left" w:pos="-1213"/>
                <w:tab w:val="left" w:pos="-720"/>
                <w:tab w:val="left" w:pos="0"/>
                <w:tab w:val="left" w:pos="810"/>
              </w:tabs>
              <w:jc w:val="center"/>
              <w:rPr>
                <w:sz w:val="18"/>
                <w:szCs w:val="18"/>
              </w:rPr>
            </w:pPr>
          </w:p>
        </w:tc>
        <w:tc>
          <w:tcPr>
            <w:tcW w:w="3870" w:type="dxa"/>
            <w:tcBorders>
              <w:top w:val="single" w:sz="4" w:space="0" w:color="auto"/>
              <w:left w:val="single" w:sz="6" w:space="0" w:color="000000"/>
              <w:bottom w:val="single" w:sz="4" w:space="0" w:color="auto"/>
              <w:right w:val="single" w:sz="6" w:space="0" w:color="000000"/>
            </w:tcBorders>
            <w:vAlign w:val="center"/>
          </w:tcPr>
          <w:p w:rsidR="00EF5293" w:rsidRPr="003B781A" w:rsidRDefault="00EF5293" w:rsidP="00EF5293">
            <w:pPr>
              <w:tabs>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3B781A">
              <w:rPr>
                <w:sz w:val="18"/>
                <w:szCs w:val="18"/>
              </w:rPr>
              <w:t>E = 0.8808∙I</w:t>
            </w:r>
            <w:r w:rsidRPr="003B781A">
              <w:rPr>
                <w:sz w:val="18"/>
                <w:szCs w:val="18"/>
                <w:vertAlign w:val="superscript"/>
              </w:rPr>
              <w:t>-0.1667</w:t>
            </w:r>
          </w:p>
        </w:tc>
        <w:tc>
          <w:tcPr>
            <w:tcW w:w="3420" w:type="dxa"/>
            <w:vMerge/>
            <w:tcBorders>
              <w:top w:val="single" w:sz="4" w:space="0" w:color="auto"/>
              <w:left w:val="single" w:sz="6" w:space="0" w:color="auto"/>
              <w:bottom w:val="single" w:sz="4" w:space="0" w:color="auto"/>
              <w:right w:val="single" w:sz="4" w:space="0" w:color="auto"/>
            </w:tcBorders>
            <w:vAlign w:val="center"/>
          </w:tcPr>
          <w:p w:rsidR="00EF5293" w:rsidRPr="003B781A" w:rsidRDefault="00EF5293" w:rsidP="00EF5293">
            <w:pPr>
              <w:rPr>
                <w:sz w:val="18"/>
                <w:szCs w:val="18"/>
              </w:rPr>
            </w:pPr>
          </w:p>
        </w:tc>
      </w:tr>
      <w:tr w:rsidR="00EF5293" w:rsidRPr="003B781A" w:rsidTr="00EF5293">
        <w:trPr>
          <w:cantSplit/>
          <w:trHeight w:val="632"/>
          <w:jc w:val="center"/>
        </w:trPr>
        <w:tc>
          <w:tcPr>
            <w:tcW w:w="989" w:type="dxa"/>
            <w:vMerge/>
            <w:tcBorders>
              <w:top w:val="single" w:sz="4" w:space="0" w:color="auto"/>
              <w:left w:val="single" w:sz="4" w:space="0" w:color="auto"/>
              <w:bottom w:val="single" w:sz="4" w:space="0" w:color="auto"/>
              <w:right w:val="nil"/>
            </w:tcBorders>
          </w:tcPr>
          <w:p w:rsidR="00EF5293" w:rsidRPr="003B781A" w:rsidRDefault="00EF5293" w:rsidP="00EF5293">
            <w:pPr>
              <w:jc w:val="center"/>
              <w:rPr>
                <w:sz w:val="18"/>
                <w:szCs w:val="18"/>
              </w:rPr>
            </w:pPr>
          </w:p>
        </w:tc>
        <w:tc>
          <w:tcPr>
            <w:tcW w:w="1081" w:type="dxa"/>
            <w:tcBorders>
              <w:top w:val="single" w:sz="4" w:space="0" w:color="auto"/>
              <w:left w:val="single" w:sz="6" w:space="0" w:color="000000"/>
              <w:bottom w:val="single" w:sz="4" w:space="0" w:color="auto"/>
              <w:right w:val="single" w:sz="6" w:space="0" w:color="000000"/>
            </w:tcBorders>
            <w:vAlign w:val="center"/>
          </w:tcPr>
          <w:p w:rsidR="00EF5293" w:rsidRPr="003B781A" w:rsidRDefault="00EF5293" w:rsidP="00EF5293">
            <w:pPr>
              <w:tabs>
                <w:tab w:val="left" w:pos="-1213"/>
                <w:tab w:val="left" w:pos="-720"/>
                <w:tab w:val="left" w:pos="0"/>
                <w:tab w:val="left" w:pos="810"/>
              </w:tabs>
              <w:jc w:val="center"/>
              <w:rPr>
                <w:sz w:val="18"/>
                <w:szCs w:val="18"/>
              </w:rPr>
            </w:pPr>
            <w:r w:rsidRPr="003B781A">
              <w:rPr>
                <w:sz w:val="18"/>
                <w:szCs w:val="18"/>
              </w:rPr>
              <w:t>Opacity</w:t>
            </w:r>
          </w:p>
        </w:tc>
        <w:tc>
          <w:tcPr>
            <w:tcW w:w="3870" w:type="dxa"/>
            <w:tcBorders>
              <w:top w:val="single" w:sz="4" w:space="0" w:color="auto"/>
              <w:left w:val="single" w:sz="6" w:space="0" w:color="000000"/>
              <w:bottom w:val="single" w:sz="4" w:space="0" w:color="auto"/>
              <w:right w:val="single" w:sz="6" w:space="0" w:color="000000"/>
            </w:tcBorders>
            <w:vAlign w:val="center"/>
          </w:tcPr>
          <w:p w:rsidR="00EF5293" w:rsidRPr="003B781A" w:rsidRDefault="00EF5293" w:rsidP="00EF5293">
            <w:pPr>
              <w:tabs>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3B781A">
              <w:rPr>
                <w:sz w:val="18"/>
                <w:szCs w:val="18"/>
              </w:rPr>
              <w:t>40% Opacity</w:t>
            </w:r>
          </w:p>
        </w:tc>
        <w:tc>
          <w:tcPr>
            <w:tcW w:w="3420" w:type="dxa"/>
            <w:vMerge/>
            <w:tcBorders>
              <w:top w:val="single" w:sz="4" w:space="0" w:color="auto"/>
              <w:left w:val="single" w:sz="6" w:space="0" w:color="auto"/>
              <w:bottom w:val="single" w:sz="4" w:space="0" w:color="auto"/>
              <w:right w:val="single" w:sz="4" w:space="0" w:color="auto"/>
            </w:tcBorders>
            <w:vAlign w:val="center"/>
          </w:tcPr>
          <w:p w:rsidR="00EF5293" w:rsidRPr="003B781A" w:rsidRDefault="00EF5293" w:rsidP="00EF5293">
            <w:pPr>
              <w:rPr>
                <w:sz w:val="18"/>
                <w:szCs w:val="18"/>
              </w:rPr>
            </w:pPr>
          </w:p>
        </w:tc>
      </w:tr>
      <w:tr w:rsidR="005E52E0" w:rsidRPr="003B781A" w:rsidTr="00481ABE">
        <w:trPr>
          <w:cantSplit/>
          <w:trHeight w:val="632"/>
          <w:jc w:val="center"/>
        </w:trPr>
        <w:tc>
          <w:tcPr>
            <w:tcW w:w="989" w:type="dxa"/>
            <w:tcBorders>
              <w:top w:val="single" w:sz="4" w:space="0" w:color="auto"/>
              <w:left w:val="single" w:sz="4" w:space="0" w:color="auto"/>
              <w:bottom w:val="single" w:sz="4" w:space="0" w:color="auto"/>
              <w:right w:val="nil"/>
            </w:tcBorders>
            <w:vAlign w:val="center"/>
          </w:tcPr>
          <w:p w:rsidR="005E52E0" w:rsidRPr="003B781A" w:rsidRDefault="005E52E0" w:rsidP="005E52E0">
            <w:pPr>
              <w:jc w:val="center"/>
              <w:rPr>
                <w:sz w:val="18"/>
                <w:szCs w:val="18"/>
              </w:rPr>
            </w:pPr>
            <w:r w:rsidRPr="003B781A">
              <w:rPr>
                <w:sz w:val="18"/>
                <w:szCs w:val="18"/>
              </w:rPr>
              <w:lastRenderedPageBreak/>
              <w:t>AA-017b, AC-017a,</w:t>
            </w:r>
          </w:p>
          <w:p w:rsidR="005E52E0" w:rsidRPr="003B781A" w:rsidRDefault="005E52E0" w:rsidP="005E52E0">
            <w:pPr>
              <w:jc w:val="center"/>
              <w:rPr>
                <w:sz w:val="18"/>
                <w:szCs w:val="18"/>
              </w:rPr>
            </w:pPr>
            <w:r w:rsidRPr="003B781A">
              <w:rPr>
                <w:sz w:val="18"/>
                <w:szCs w:val="18"/>
              </w:rPr>
              <w:t>and</w:t>
            </w:r>
          </w:p>
          <w:p w:rsidR="005E52E0" w:rsidRPr="003B781A" w:rsidRDefault="005E52E0" w:rsidP="005E52E0">
            <w:pPr>
              <w:jc w:val="center"/>
              <w:rPr>
                <w:sz w:val="18"/>
                <w:szCs w:val="18"/>
              </w:rPr>
            </w:pPr>
            <w:r w:rsidRPr="003B781A">
              <w:rPr>
                <w:sz w:val="18"/>
                <w:szCs w:val="18"/>
              </w:rPr>
              <w:t>AC-017b</w:t>
            </w:r>
          </w:p>
        </w:tc>
        <w:tc>
          <w:tcPr>
            <w:tcW w:w="1081" w:type="dxa"/>
            <w:tcBorders>
              <w:top w:val="single" w:sz="6" w:space="0" w:color="000000"/>
              <w:left w:val="single" w:sz="6" w:space="0" w:color="000000"/>
              <w:bottom w:val="single" w:sz="6" w:space="0" w:color="000000"/>
              <w:right w:val="single" w:sz="6" w:space="0" w:color="000000"/>
            </w:tcBorders>
            <w:vAlign w:val="center"/>
          </w:tcPr>
          <w:p w:rsidR="005E52E0" w:rsidRPr="003B781A" w:rsidRDefault="005E52E0" w:rsidP="005E52E0">
            <w:pPr>
              <w:spacing w:before="120"/>
              <w:jc w:val="center"/>
              <w:rPr>
                <w:sz w:val="18"/>
                <w:szCs w:val="18"/>
              </w:rPr>
            </w:pPr>
            <w:r w:rsidRPr="003B781A">
              <w:rPr>
                <w:sz w:val="18"/>
                <w:szCs w:val="18"/>
              </w:rPr>
              <w:t>PM/PM</w:t>
            </w:r>
            <w:r w:rsidRPr="003B781A">
              <w:rPr>
                <w:sz w:val="18"/>
                <w:szCs w:val="18"/>
                <w:vertAlign w:val="subscript"/>
              </w:rPr>
              <w:t>10</w:t>
            </w:r>
          </w:p>
          <w:p w:rsidR="005E52E0" w:rsidRPr="003B781A" w:rsidRDefault="005E52E0" w:rsidP="005E52E0">
            <w:pPr>
              <w:spacing w:after="120"/>
              <w:jc w:val="center"/>
              <w:rPr>
                <w:sz w:val="18"/>
                <w:szCs w:val="18"/>
              </w:rPr>
            </w:pPr>
            <w:r w:rsidRPr="003B781A">
              <w:rPr>
                <w:sz w:val="18"/>
                <w:szCs w:val="18"/>
              </w:rPr>
              <w:t>(</w:t>
            </w:r>
            <w:r w:rsidRPr="003B781A">
              <w:rPr>
                <w:i/>
                <w:sz w:val="18"/>
                <w:szCs w:val="18"/>
              </w:rPr>
              <w:t>filterable only</w:t>
            </w:r>
            <w:r w:rsidRPr="003B781A">
              <w:rPr>
                <w:sz w:val="18"/>
                <w:szCs w:val="18"/>
              </w:rPr>
              <w:t>)</w:t>
            </w:r>
          </w:p>
        </w:tc>
        <w:tc>
          <w:tcPr>
            <w:tcW w:w="3870" w:type="dxa"/>
            <w:tcBorders>
              <w:top w:val="single" w:sz="6" w:space="0" w:color="000000"/>
              <w:left w:val="single" w:sz="6" w:space="0" w:color="000000"/>
              <w:bottom w:val="single" w:sz="6" w:space="0" w:color="000000"/>
              <w:right w:val="single" w:sz="6" w:space="0" w:color="000000"/>
            </w:tcBorders>
            <w:vAlign w:val="center"/>
          </w:tcPr>
          <w:p w:rsidR="005E52E0" w:rsidRPr="003B781A" w:rsidRDefault="005E52E0" w:rsidP="005E52E0">
            <w:pPr>
              <w:tabs>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3B781A">
              <w:rPr>
                <w:sz w:val="18"/>
                <w:szCs w:val="18"/>
              </w:rPr>
              <w:t>E = 0.8808∙I</w:t>
            </w:r>
            <w:r w:rsidRPr="003B781A">
              <w:rPr>
                <w:sz w:val="18"/>
                <w:szCs w:val="18"/>
                <w:vertAlign w:val="superscript"/>
              </w:rPr>
              <w:t>-0.1667</w:t>
            </w:r>
          </w:p>
        </w:tc>
        <w:tc>
          <w:tcPr>
            <w:tcW w:w="3420" w:type="dxa"/>
            <w:tcBorders>
              <w:top w:val="single" w:sz="4" w:space="0" w:color="auto"/>
              <w:left w:val="single" w:sz="6" w:space="0" w:color="auto"/>
              <w:bottom w:val="single" w:sz="4" w:space="0" w:color="auto"/>
              <w:right w:val="single" w:sz="4" w:space="0" w:color="auto"/>
            </w:tcBorders>
            <w:vAlign w:val="center"/>
          </w:tcPr>
          <w:p w:rsidR="005E52E0" w:rsidRPr="003B781A" w:rsidRDefault="005E52E0" w:rsidP="005E52E0">
            <w:pPr>
              <w:jc w:val="center"/>
              <w:rPr>
                <w:sz w:val="18"/>
                <w:szCs w:val="18"/>
              </w:rPr>
            </w:pPr>
            <w:r w:rsidRPr="003B781A">
              <w:rPr>
                <w:sz w:val="18"/>
                <w:szCs w:val="18"/>
              </w:rPr>
              <w:t>---</w:t>
            </w:r>
          </w:p>
        </w:tc>
      </w:tr>
      <w:tr w:rsidR="005E52E0" w:rsidRPr="003B781A" w:rsidTr="002E62BB">
        <w:trPr>
          <w:cantSplit/>
          <w:trHeight w:val="632"/>
          <w:jc w:val="center"/>
        </w:trPr>
        <w:tc>
          <w:tcPr>
            <w:tcW w:w="989" w:type="dxa"/>
            <w:tcBorders>
              <w:top w:val="single" w:sz="4" w:space="0" w:color="auto"/>
              <w:left w:val="single" w:sz="4" w:space="0" w:color="auto"/>
              <w:bottom w:val="single" w:sz="4" w:space="0" w:color="auto"/>
              <w:right w:val="nil"/>
            </w:tcBorders>
            <w:vAlign w:val="center"/>
          </w:tcPr>
          <w:p w:rsidR="005E52E0" w:rsidRPr="003B781A" w:rsidRDefault="005E52E0" w:rsidP="005E52E0">
            <w:pPr>
              <w:jc w:val="center"/>
              <w:rPr>
                <w:sz w:val="18"/>
                <w:szCs w:val="18"/>
              </w:rPr>
            </w:pPr>
            <w:r w:rsidRPr="003B781A">
              <w:rPr>
                <w:sz w:val="18"/>
                <w:szCs w:val="18"/>
              </w:rPr>
              <w:t>AC-017,</w:t>
            </w:r>
          </w:p>
          <w:p w:rsidR="005E52E0" w:rsidRPr="003B781A" w:rsidRDefault="005E52E0" w:rsidP="005E52E0">
            <w:pPr>
              <w:jc w:val="center"/>
              <w:rPr>
                <w:sz w:val="18"/>
                <w:szCs w:val="18"/>
              </w:rPr>
            </w:pPr>
            <w:r w:rsidRPr="003B781A">
              <w:rPr>
                <w:sz w:val="18"/>
                <w:szCs w:val="18"/>
              </w:rPr>
              <w:t>AA-017b, AC-017a,</w:t>
            </w:r>
          </w:p>
          <w:p w:rsidR="005E52E0" w:rsidRPr="003B781A" w:rsidRDefault="005E52E0" w:rsidP="005E52E0">
            <w:pPr>
              <w:jc w:val="center"/>
              <w:rPr>
                <w:sz w:val="18"/>
                <w:szCs w:val="18"/>
              </w:rPr>
            </w:pPr>
            <w:r w:rsidRPr="003B781A">
              <w:rPr>
                <w:sz w:val="18"/>
                <w:szCs w:val="18"/>
              </w:rPr>
              <w:t>AC-017b,</w:t>
            </w:r>
          </w:p>
          <w:p w:rsidR="005E52E0" w:rsidRPr="003B781A" w:rsidRDefault="005E52E0" w:rsidP="005E52E0">
            <w:pPr>
              <w:jc w:val="center"/>
              <w:rPr>
                <w:sz w:val="18"/>
                <w:szCs w:val="18"/>
              </w:rPr>
            </w:pPr>
            <w:r w:rsidRPr="003B781A">
              <w:rPr>
                <w:sz w:val="18"/>
                <w:szCs w:val="18"/>
              </w:rPr>
              <w:t>and</w:t>
            </w:r>
          </w:p>
          <w:p w:rsidR="005E52E0" w:rsidRPr="003B781A" w:rsidRDefault="005E52E0" w:rsidP="005E52E0">
            <w:pPr>
              <w:jc w:val="center"/>
              <w:rPr>
                <w:sz w:val="18"/>
                <w:szCs w:val="18"/>
              </w:rPr>
            </w:pPr>
            <w:r w:rsidRPr="003B781A">
              <w:rPr>
                <w:sz w:val="18"/>
                <w:szCs w:val="18"/>
              </w:rPr>
              <w:t>AC-017c</w:t>
            </w:r>
          </w:p>
        </w:tc>
        <w:tc>
          <w:tcPr>
            <w:tcW w:w="1081" w:type="dxa"/>
            <w:tcBorders>
              <w:top w:val="single" w:sz="6" w:space="0" w:color="000000"/>
              <w:left w:val="single" w:sz="6" w:space="0" w:color="000000"/>
              <w:bottom w:val="single" w:sz="6" w:space="0" w:color="000000"/>
              <w:right w:val="single" w:sz="6" w:space="0" w:color="000000"/>
            </w:tcBorders>
            <w:vAlign w:val="center"/>
          </w:tcPr>
          <w:p w:rsidR="005E52E0" w:rsidRPr="003B781A" w:rsidRDefault="005E52E0" w:rsidP="005E52E0">
            <w:pPr>
              <w:spacing w:before="120" w:after="120"/>
              <w:jc w:val="center"/>
              <w:rPr>
                <w:sz w:val="18"/>
                <w:szCs w:val="18"/>
              </w:rPr>
            </w:pPr>
            <w:r w:rsidRPr="003B781A">
              <w:rPr>
                <w:sz w:val="18"/>
                <w:szCs w:val="18"/>
              </w:rPr>
              <w:t>Opacity</w:t>
            </w:r>
          </w:p>
        </w:tc>
        <w:tc>
          <w:tcPr>
            <w:tcW w:w="3870" w:type="dxa"/>
            <w:tcBorders>
              <w:top w:val="single" w:sz="6" w:space="0" w:color="000000"/>
              <w:left w:val="single" w:sz="6" w:space="0" w:color="000000"/>
              <w:bottom w:val="single" w:sz="6" w:space="0" w:color="000000"/>
              <w:right w:val="single" w:sz="6" w:space="0" w:color="000000"/>
            </w:tcBorders>
            <w:vAlign w:val="center"/>
          </w:tcPr>
          <w:p w:rsidR="005E52E0" w:rsidRPr="003B781A" w:rsidRDefault="005E52E0" w:rsidP="005E52E0">
            <w:pPr>
              <w:tabs>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3B781A">
              <w:rPr>
                <w:sz w:val="18"/>
                <w:szCs w:val="18"/>
              </w:rPr>
              <w:t>40% Opacity</w:t>
            </w:r>
          </w:p>
        </w:tc>
        <w:tc>
          <w:tcPr>
            <w:tcW w:w="3420" w:type="dxa"/>
            <w:tcBorders>
              <w:top w:val="single" w:sz="4" w:space="0" w:color="auto"/>
              <w:left w:val="single" w:sz="6" w:space="0" w:color="auto"/>
              <w:bottom w:val="single" w:sz="4" w:space="0" w:color="auto"/>
              <w:right w:val="single" w:sz="4" w:space="0" w:color="auto"/>
            </w:tcBorders>
            <w:vAlign w:val="center"/>
          </w:tcPr>
          <w:p w:rsidR="005E52E0" w:rsidRPr="003B781A" w:rsidRDefault="005E52E0" w:rsidP="005E52E0">
            <w:pPr>
              <w:jc w:val="center"/>
              <w:rPr>
                <w:sz w:val="18"/>
                <w:szCs w:val="18"/>
              </w:rPr>
            </w:pPr>
            <w:r w:rsidRPr="003B781A">
              <w:rPr>
                <w:sz w:val="18"/>
                <w:szCs w:val="18"/>
              </w:rPr>
              <w:t>---</w:t>
            </w:r>
          </w:p>
        </w:tc>
      </w:tr>
      <w:tr w:rsidR="005E52E0" w:rsidRPr="003B781A" w:rsidTr="002E62BB">
        <w:trPr>
          <w:cantSplit/>
          <w:trHeight w:val="632"/>
          <w:jc w:val="center"/>
        </w:trPr>
        <w:tc>
          <w:tcPr>
            <w:tcW w:w="989" w:type="dxa"/>
            <w:tcBorders>
              <w:top w:val="single" w:sz="4" w:space="0" w:color="auto"/>
              <w:left w:val="single" w:sz="4" w:space="0" w:color="auto"/>
              <w:bottom w:val="single" w:sz="4" w:space="0" w:color="auto"/>
              <w:right w:val="nil"/>
            </w:tcBorders>
            <w:vAlign w:val="center"/>
          </w:tcPr>
          <w:p w:rsidR="005E52E0" w:rsidRPr="003B781A" w:rsidRDefault="005E52E0" w:rsidP="005E52E0">
            <w:pPr>
              <w:jc w:val="center"/>
              <w:rPr>
                <w:sz w:val="18"/>
                <w:szCs w:val="18"/>
              </w:rPr>
            </w:pPr>
            <w:r w:rsidRPr="003B781A">
              <w:rPr>
                <w:sz w:val="18"/>
                <w:szCs w:val="18"/>
              </w:rPr>
              <w:t>AA-017a</w:t>
            </w:r>
          </w:p>
          <w:p w:rsidR="005E52E0" w:rsidRPr="003B781A" w:rsidRDefault="005E52E0" w:rsidP="005E52E0">
            <w:pPr>
              <w:jc w:val="center"/>
              <w:rPr>
                <w:sz w:val="18"/>
                <w:szCs w:val="18"/>
              </w:rPr>
            </w:pPr>
            <w:r w:rsidRPr="003B781A">
              <w:rPr>
                <w:sz w:val="18"/>
                <w:szCs w:val="18"/>
              </w:rPr>
              <w:t>and</w:t>
            </w:r>
          </w:p>
          <w:p w:rsidR="005E52E0" w:rsidRPr="003B781A" w:rsidRDefault="005E52E0" w:rsidP="005E52E0">
            <w:pPr>
              <w:jc w:val="center"/>
              <w:rPr>
                <w:sz w:val="18"/>
                <w:szCs w:val="18"/>
              </w:rPr>
            </w:pPr>
            <w:r w:rsidRPr="003B781A">
              <w:rPr>
                <w:sz w:val="18"/>
                <w:szCs w:val="18"/>
              </w:rPr>
              <w:t>AA-017b</w:t>
            </w:r>
          </w:p>
        </w:tc>
        <w:tc>
          <w:tcPr>
            <w:tcW w:w="1081" w:type="dxa"/>
            <w:tcBorders>
              <w:top w:val="single" w:sz="6" w:space="0" w:color="000000"/>
              <w:left w:val="single" w:sz="6" w:space="0" w:color="000000"/>
              <w:bottom w:val="single" w:sz="6" w:space="0" w:color="000000"/>
              <w:right w:val="single" w:sz="6" w:space="0" w:color="000000"/>
            </w:tcBorders>
            <w:vAlign w:val="center"/>
          </w:tcPr>
          <w:p w:rsidR="005E52E0" w:rsidRPr="003B781A" w:rsidRDefault="005E52E0" w:rsidP="005E52E0">
            <w:pPr>
              <w:tabs>
                <w:tab w:val="left" w:pos="-1213"/>
                <w:tab w:val="left" w:pos="-720"/>
                <w:tab w:val="left" w:pos="0"/>
                <w:tab w:val="left" w:pos="810"/>
              </w:tabs>
              <w:jc w:val="center"/>
              <w:rPr>
                <w:sz w:val="18"/>
                <w:szCs w:val="18"/>
              </w:rPr>
            </w:pPr>
            <w:r w:rsidRPr="003B781A">
              <w:rPr>
                <w:sz w:val="18"/>
                <w:szCs w:val="18"/>
              </w:rPr>
              <w:t>NO</w:t>
            </w:r>
            <w:r w:rsidRPr="003B781A">
              <w:rPr>
                <w:sz w:val="18"/>
                <w:szCs w:val="18"/>
                <w:vertAlign w:val="subscript"/>
              </w:rPr>
              <w:t>x</w:t>
            </w:r>
          </w:p>
        </w:tc>
        <w:tc>
          <w:tcPr>
            <w:tcW w:w="3870" w:type="dxa"/>
            <w:tcBorders>
              <w:top w:val="single" w:sz="6" w:space="0" w:color="000000"/>
              <w:left w:val="single" w:sz="6" w:space="0" w:color="000000"/>
              <w:bottom w:val="single" w:sz="6" w:space="0" w:color="000000"/>
              <w:right w:val="single" w:sz="6" w:space="0" w:color="000000"/>
            </w:tcBorders>
            <w:vAlign w:val="center"/>
          </w:tcPr>
          <w:p w:rsidR="005E52E0" w:rsidRPr="003B781A" w:rsidRDefault="005E52E0" w:rsidP="005E52E0">
            <w:pPr>
              <w:pStyle w:val="ListParagraph"/>
              <w:ind w:left="421"/>
              <w:jc w:val="center"/>
              <w:rPr>
                <w:sz w:val="18"/>
                <w:szCs w:val="18"/>
              </w:rPr>
            </w:pPr>
            <w:r w:rsidRPr="003B781A">
              <w:rPr>
                <w:sz w:val="18"/>
                <w:szCs w:val="18"/>
              </w:rPr>
              <w:t>40.7 tpy (combined emissions)</w:t>
            </w:r>
          </w:p>
        </w:tc>
        <w:tc>
          <w:tcPr>
            <w:tcW w:w="3420" w:type="dxa"/>
            <w:tcBorders>
              <w:top w:val="single" w:sz="4" w:space="0" w:color="auto"/>
              <w:left w:val="single" w:sz="6" w:space="0" w:color="auto"/>
              <w:bottom w:val="single" w:sz="4" w:space="0" w:color="auto"/>
              <w:right w:val="single" w:sz="4" w:space="0" w:color="auto"/>
            </w:tcBorders>
            <w:vAlign w:val="center"/>
          </w:tcPr>
          <w:p w:rsidR="005E52E0" w:rsidRPr="003B781A" w:rsidRDefault="005E52E0" w:rsidP="005E52E0">
            <w:pPr>
              <w:rPr>
                <w:sz w:val="18"/>
                <w:szCs w:val="18"/>
              </w:rPr>
            </w:pPr>
            <w:r w:rsidRPr="003B781A">
              <w:rPr>
                <w:sz w:val="18"/>
                <w:szCs w:val="18"/>
              </w:rPr>
              <w:t>Determine the Emission Rate for each consecutive 12-month period and Once Every Five Years Stack/Performance Testing for AA-017b</w:t>
            </w:r>
          </w:p>
        </w:tc>
      </w:tr>
      <w:tr w:rsidR="005E52E0" w:rsidRPr="003B781A" w:rsidTr="002E62BB">
        <w:trPr>
          <w:cantSplit/>
          <w:trHeight w:val="632"/>
          <w:jc w:val="center"/>
        </w:trPr>
        <w:tc>
          <w:tcPr>
            <w:tcW w:w="989" w:type="dxa"/>
            <w:tcBorders>
              <w:top w:val="single" w:sz="4" w:space="0" w:color="auto"/>
              <w:left w:val="single" w:sz="4" w:space="0" w:color="auto"/>
              <w:bottom w:val="single" w:sz="4" w:space="0" w:color="auto"/>
              <w:right w:val="nil"/>
            </w:tcBorders>
            <w:vAlign w:val="center"/>
          </w:tcPr>
          <w:p w:rsidR="005E52E0" w:rsidRPr="003B781A" w:rsidRDefault="005E52E0" w:rsidP="005E52E0">
            <w:pPr>
              <w:jc w:val="center"/>
              <w:rPr>
                <w:sz w:val="18"/>
                <w:szCs w:val="18"/>
              </w:rPr>
            </w:pPr>
            <w:r w:rsidRPr="003B781A">
              <w:rPr>
                <w:sz w:val="18"/>
                <w:szCs w:val="18"/>
              </w:rPr>
              <w:t>AC-017a</w:t>
            </w:r>
          </w:p>
        </w:tc>
        <w:tc>
          <w:tcPr>
            <w:tcW w:w="1081" w:type="dxa"/>
            <w:tcBorders>
              <w:top w:val="single" w:sz="6" w:space="0" w:color="000000"/>
              <w:left w:val="single" w:sz="6" w:space="0" w:color="000000"/>
              <w:bottom w:val="single" w:sz="6" w:space="0" w:color="000000"/>
              <w:right w:val="single" w:sz="6" w:space="0" w:color="000000"/>
            </w:tcBorders>
            <w:vAlign w:val="center"/>
          </w:tcPr>
          <w:p w:rsidR="005E52E0" w:rsidRPr="003B781A" w:rsidRDefault="005E52E0" w:rsidP="005E52E0">
            <w:pPr>
              <w:tabs>
                <w:tab w:val="left" w:pos="-1213"/>
                <w:tab w:val="left" w:pos="-720"/>
                <w:tab w:val="left" w:pos="0"/>
                <w:tab w:val="left" w:pos="810"/>
              </w:tabs>
              <w:jc w:val="center"/>
              <w:rPr>
                <w:sz w:val="18"/>
                <w:szCs w:val="18"/>
              </w:rPr>
            </w:pPr>
            <w:r w:rsidRPr="003B781A">
              <w:rPr>
                <w:sz w:val="18"/>
                <w:szCs w:val="18"/>
              </w:rPr>
              <w:t>Natural Gas Usage</w:t>
            </w:r>
          </w:p>
        </w:tc>
        <w:tc>
          <w:tcPr>
            <w:tcW w:w="3870" w:type="dxa"/>
            <w:tcBorders>
              <w:top w:val="single" w:sz="6" w:space="0" w:color="000000"/>
              <w:left w:val="single" w:sz="6" w:space="0" w:color="000000"/>
              <w:bottom w:val="single" w:sz="6" w:space="0" w:color="000000"/>
              <w:right w:val="single" w:sz="6" w:space="0" w:color="000000"/>
            </w:tcBorders>
            <w:vAlign w:val="center"/>
          </w:tcPr>
          <w:p w:rsidR="005E52E0" w:rsidRPr="003B781A" w:rsidRDefault="005E52E0" w:rsidP="005E52E0">
            <w:pPr>
              <w:ind w:left="57" w:hanging="57"/>
              <w:jc w:val="center"/>
              <w:rPr>
                <w:sz w:val="18"/>
                <w:szCs w:val="18"/>
              </w:rPr>
            </w:pPr>
            <w:r w:rsidRPr="003B781A">
              <w:rPr>
                <w:sz w:val="18"/>
                <w:szCs w:val="18"/>
              </w:rPr>
              <w:t>83 MMSCF/year (12-month rolling total)</w:t>
            </w:r>
          </w:p>
        </w:tc>
        <w:tc>
          <w:tcPr>
            <w:tcW w:w="3420" w:type="dxa"/>
            <w:tcBorders>
              <w:top w:val="single" w:sz="4" w:space="0" w:color="auto"/>
              <w:left w:val="single" w:sz="6" w:space="0" w:color="auto"/>
              <w:bottom w:val="single" w:sz="4" w:space="0" w:color="auto"/>
              <w:right w:val="single" w:sz="4" w:space="0" w:color="auto"/>
            </w:tcBorders>
            <w:vAlign w:val="center"/>
          </w:tcPr>
          <w:p w:rsidR="005E52E0" w:rsidRPr="003B781A" w:rsidRDefault="005E52E0" w:rsidP="005E52E0">
            <w:pPr>
              <w:rPr>
                <w:sz w:val="18"/>
                <w:szCs w:val="18"/>
              </w:rPr>
            </w:pPr>
            <w:r w:rsidRPr="003B781A">
              <w:rPr>
                <w:sz w:val="18"/>
                <w:szCs w:val="18"/>
              </w:rPr>
              <w:t>Monitoring of monthly fuel usage</w:t>
            </w:r>
          </w:p>
        </w:tc>
      </w:tr>
      <w:tr w:rsidR="005E52E0" w:rsidRPr="003B781A" w:rsidTr="002E62BB">
        <w:trPr>
          <w:cantSplit/>
          <w:trHeight w:val="632"/>
          <w:jc w:val="center"/>
        </w:trPr>
        <w:tc>
          <w:tcPr>
            <w:tcW w:w="989" w:type="dxa"/>
            <w:tcBorders>
              <w:top w:val="single" w:sz="4" w:space="0" w:color="auto"/>
              <w:left w:val="single" w:sz="4" w:space="0" w:color="auto"/>
              <w:bottom w:val="single" w:sz="4" w:space="0" w:color="auto"/>
              <w:right w:val="nil"/>
            </w:tcBorders>
            <w:vAlign w:val="center"/>
          </w:tcPr>
          <w:p w:rsidR="005E52E0" w:rsidRPr="003B781A" w:rsidRDefault="005E52E0" w:rsidP="005E52E0">
            <w:pPr>
              <w:jc w:val="center"/>
              <w:rPr>
                <w:sz w:val="18"/>
                <w:szCs w:val="18"/>
              </w:rPr>
            </w:pPr>
            <w:r w:rsidRPr="003B781A">
              <w:rPr>
                <w:sz w:val="18"/>
                <w:szCs w:val="18"/>
              </w:rPr>
              <w:t>AC-017b</w:t>
            </w:r>
          </w:p>
        </w:tc>
        <w:tc>
          <w:tcPr>
            <w:tcW w:w="1081" w:type="dxa"/>
            <w:tcBorders>
              <w:top w:val="single" w:sz="6" w:space="0" w:color="000000"/>
              <w:left w:val="single" w:sz="6" w:space="0" w:color="000000"/>
              <w:bottom w:val="single" w:sz="6" w:space="0" w:color="000000"/>
              <w:right w:val="single" w:sz="6" w:space="0" w:color="000000"/>
            </w:tcBorders>
            <w:vAlign w:val="center"/>
          </w:tcPr>
          <w:p w:rsidR="005E52E0" w:rsidRPr="003B781A" w:rsidRDefault="005E52E0" w:rsidP="005E52E0">
            <w:pPr>
              <w:tabs>
                <w:tab w:val="left" w:pos="-1213"/>
                <w:tab w:val="left" w:pos="-720"/>
                <w:tab w:val="left" w:pos="0"/>
                <w:tab w:val="left" w:pos="810"/>
              </w:tabs>
              <w:jc w:val="center"/>
              <w:rPr>
                <w:sz w:val="18"/>
                <w:szCs w:val="18"/>
              </w:rPr>
            </w:pPr>
            <w:r w:rsidRPr="003B781A">
              <w:rPr>
                <w:sz w:val="18"/>
                <w:szCs w:val="18"/>
              </w:rPr>
              <w:t>Natural Gas Usage</w:t>
            </w:r>
          </w:p>
        </w:tc>
        <w:tc>
          <w:tcPr>
            <w:tcW w:w="3870" w:type="dxa"/>
            <w:tcBorders>
              <w:top w:val="single" w:sz="6" w:space="0" w:color="000000"/>
              <w:left w:val="single" w:sz="6" w:space="0" w:color="000000"/>
              <w:bottom w:val="single" w:sz="6" w:space="0" w:color="000000"/>
              <w:right w:val="single" w:sz="6" w:space="0" w:color="000000"/>
            </w:tcBorders>
            <w:vAlign w:val="center"/>
          </w:tcPr>
          <w:p w:rsidR="005E52E0" w:rsidRPr="003B781A" w:rsidRDefault="005E52E0" w:rsidP="005E52E0">
            <w:pPr>
              <w:ind w:left="57" w:hanging="57"/>
              <w:jc w:val="center"/>
              <w:rPr>
                <w:sz w:val="18"/>
                <w:szCs w:val="18"/>
              </w:rPr>
            </w:pPr>
            <w:r w:rsidRPr="003B781A">
              <w:rPr>
                <w:sz w:val="18"/>
                <w:szCs w:val="18"/>
              </w:rPr>
              <w:t>564 MMSCF/year (12-month rolling total)</w:t>
            </w:r>
          </w:p>
        </w:tc>
        <w:tc>
          <w:tcPr>
            <w:tcW w:w="3420" w:type="dxa"/>
            <w:tcBorders>
              <w:top w:val="single" w:sz="4" w:space="0" w:color="auto"/>
              <w:left w:val="single" w:sz="6" w:space="0" w:color="auto"/>
              <w:bottom w:val="single" w:sz="4" w:space="0" w:color="auto"/>
              <w:right w:val="single" w:sz="4" w:space="0" w:color="auto"/>
            </w:tcBorders>
            <w:vAlign w:val="center"/>
          </w:tcPr>
          <w:p w:rsidR="005E52E0" w:rsidRPr="003B781A" w:rsidRDefault="005E52E0" w:rsidP="005E52E0">
            <w:pPr>
              <w:rPr>
                <w:sz w:val="18"/>
                <w:szCs w:val="18"/>
              </w:rPr>
            </w:pPr>
            <w:r w:rsidRPr="003B781A">
              <w:rPr>
                <w:sz w:val="18"/>
                <w:szCs w:val="18"/>
              </w:rPr>
              <w:t>Monitoring of monthly fuel usage</w:t>
            </w:r>
          </w:p>
        </w:tc>
      </w:tr>
      <w:tr w:rsidR="005E52E0" w:rsidRPr="003B781A" w:rsidTr="00B2463F">
        <w:trPr>
          <w:cantSplit/>
          <w:trHeight w:val="632"/>
          <w:jc w:val="center"/>
        </w:trPr>
        <w:tc>
          <w:tcPr>
            <w:tcW w:w="989" w:type="dxa"/>
            <w:vMerge w:val="restart"/>
            <w:tcBorders>
              <w:top w:val="single" w:sz="4" w:space="0" w:color="auto"/>
              <w:left w:val="single" w:sz="4" w:space="0" w:color="auto"/>
              <w:right w:val="nil"/>
            </w:tcBorders>
            <w:vAlign w:val="center"/>
          </w:tcPr>
          <w:p w:rsidR="005E52E0" w:rsidRPr="003B781A" w:rsidRDefault="005E52E0" w:rsidP="005E52E0">
            <w:pPr>
              <w:jc w:val="center"/>
              <w:rPr>
                <w:sz w:val="18"/>
                <w:szCs w:val="18"/>
              </w:rPr>
            </w:pPr>
            <w:r w:rsidRPr="003B781A">
              <w:rPr>
                <w:sz w:val="18"/>
                <w:szCs w:val="18"/>
              </w:rPr>
              <w:t>AC-017c</w:t>
            </w:r>
          </w:p>
        </w:tc>
        <w:tc>
          <w:tcPr>
            <w:tcW w:w="1081" w:type="dxa"/>
            <w:tcBorders>
              <w:top w:val="single" w:sz="6" w:space="0" w:color="000000"/>
              <w:left w:val="single" w:sz="6" w:space="0" w:color="000000"/>
              <w:bottom w:val="single" w:sz="6" w:space="0" w:color="000000"/>
              <w:right w:val="single" w:sz="6" w:space="0" w:color="000000"/>
            </w:tcBorders>
            <w:vAlign w:val="center"/>
          </w:tcPr>
          <w:p w:rsidR="005E52E0" w:rsidRPr="003B781A" w:rsidRDefault="005E52E0" w:rsidP="005E52E0">
            <w:pPr>
              <w:tabs>
                <w:tab w:val="left" w:pos="-1213"/>
                <w:tab w:val="left" w:pos="-720"/>
                <w:tab w:val="left" w:pos="0"/>
                <w:tab w:val="left" w:pos="810"/>
              </w:tabs>
              <w:spacing w:before="120" w:after="120"/>
              <w:jc w:val="center"/>
              <w:rPr>
                <w:sz w:val="18"/>
                <w:szCs w:val="18"/>
              </w:rPr>
            </w:pPr>
            <w:r w:rsidRPr="003B781A">
              <w:rPr>
                <w:sz w:val="18"/>
                <w:szCs w:val="18"/>
              </w:rPr>
              <w:t>PM</w:t>
            </w:r>
          </w:p>
        </w:tc>
        <w:tc>
          <w:tcPr>
            <w:tcW w:w="3870" w:type="dxa"/>
            <w:tcBorders>
              <w:top w:val="single" w:sz="6" w:space="0" w:color="000000"/>
              <w:left w:val="single" w:sz="6" w:space="0" w:color="000000"/>
              <w:bottom w:val="single" w:sz="6" w:space="0" w:color="000000"/>
              <w:right w:val="single" w:sz="6" w:space="0" w:color="000000"/>
            </w:tcBorders>
            <w:vAlign w:val="center"/>
          </w:tcPr>
          <w:p w:rsidR="005E52E0" w:rsidRPr="003B781A" w:rsidRDefault="005E52E0" w:rsidP="005E52E0">
            <w:pPr>
              <w:tabs>
                <w:tab w:val="left" w:pos="-1213"/>
                <w:tab w:val="left" w:pos="-720"/>
                <w:tab w:val="left" w:pos="0"/>
                <w:tab w:val="left" w:pos="810"/>
              </w:tabs>
              <w:spacing w:before="120" w:after="120"/>
              <w:jc w:val="center"/>
              <w:rPr>
                <w:sz w:val="18"/>
                <w:szCs w:val="18"/>
              </w:rPr>
            </w:pPr>
            <w:r w:rsidRPr="003B781A">
              <w:rPr>
                <w:sz w:val="18"/>
                <w:szCs w:val="18"/>
              </w:rPr>
              <w:t>0.6 lbs/MMBTU</w:t>
            </w:r>
          </w:p>
        </w:tc>
        <w:tc>
          <w:tcPr>
            <w:tcW w:w="3420" w:type="dxa"/>
            <w:tcBorders>
              <w:top w:val="single" w:sz="4" w:space="0" w:color="auto"/>
              <w:left w:val="single" w:sz="6" w:space="0" w:color="auto"/>
              <w:bottom w:val="single" w:sz="4" w:space="0" w:color="auto"/>
              <w:right w:val="single" w:sz="4" w:space="0" w:color="auto"/>
            </w:tcBorders>
            <w:vAlign w:val="center"/>
          </w:tcPr>
          <w:p w:rsidR="005E52E0" w:rsidRPr="003B781A" w:rsidRDefault="005E52E0" w:rsidP="005E52E0">
            <w:pPr>
              <w:jc w:val="center"/>
              <w:rPr>
                <w:sz w:val="18"/>
                <w:szCs w:val="18"/>
              </w:rPr>
            </w:pPr>
            <w:r w:rsidRPr="003B781A">
              <w:rPr>
                <w:sz w:val="18"/>
                <w:szCs w:val="18"/>
              </w:rPr>
              <w:t>---</w:t>
            </w:r>
          </w:p>
        </w:tc>
      </w:tr>
      <w:tr w:rsidR="005E52E0" w:rsidRPr="003B781A" w:rsidTr="00B2463F">
        <w:trPr>
          <w:cantSplit/>
          <w:trHeight w:val="632"/>
          <w:jc w:val="center"/>
        </w:trPr>
        <w:tc>
          <w:tcPr>
            <w:tcW w:w="989" w:type="dxa"/>
            <w:vMerge/>
            <w:tcBorders>
              <w:left w:val="single" w:sz="4" w:space="0" w:color="auto"/>
              <w:bottom w:val="single" w:sz="4" w:space="0" w:color="auto"/>
              <w:right w:val="nil"/>
            </w:tcBorders>
            <w:vAlign w:val="center"/>
          </w:tcPr>
          <w:p w:rsidR="005E52E0" w:rsidRPr="003B781A" w:rsidRDefault="005E52E0" w:rsidP="005E52E0">
            <w:pPr>
              <w:jc w:val="center"/>
              <w:rPr>
                <w:sz w:val="18"/>
                <w:szCs w:val="18"/>
              </w:rPr>
            </w:pPr>
          </w:p>
        </w:tc>
        <w:tc>
          <w:tcPr>
            <w:tcW w:w="1081" w:type="dxa"/>
            <w:tcBorders>
              <w:top w:val="single" w:sz="6" w:space="0" w:color="000000"/>
              <w:left w:val="single" w:sz="6" w:space="0" w:color="000000"/>
              <w:bottom w:val="single" w:sz="4" w:space="0" w:color="auto"/>
              <w:right w:val="single" w:sz="6" w:space="0" w:color="000000"/>
            </w:tcBorders>
            <w:vAlign w:val="center"/>
          </w:tcPr>
          <w:p w:rsidR="005E52E0" w:rsidRPr="003B781A" w:rsidRDefault="005E52E0" w:rsidP="005E52E0">
            <w:pPr>
              <w:tabs>
                <w:tab w:val="left" w:pos="-1213"/>
                <w:tab w:val="left" w:pos="-720"/>
                <w:tab w:val="left" w:pos="0"/>
                <w:tab w:val="left" w:pos="810"/>
              </w:tabs>
              <w:jc w:val="center"/>
              <w:rPr>
                <w:sz w:val="18"/>
                <w:szCs w:val="18"/>
              </w:rPr>
            </w:pPr>
            <w:r w:rsidRPr="003B781A">
              <w:rPr>
                <w:sz w:val="18"/>
                <w:szCs w:val="18"/>
              </w:rPr>
              <w:t>Natural Gas Usage</w:t>
            </w:r>
          </w:p>
        </w:tc>
        <w:tc>
          <w:tcPr>
            <w:tcW w:w="3870" w:type="dxa"/>
            <w:tcBorders>
              <w:top w:val="single" w:sz="6" w:space="0" w:color="000000"/>
              <w:left w:val="single" w:sz="6" w:space="0" w:color="000000"/>
              <w:bottom w:val="single" w:sz="4" w:space="0" w:color="auto"/>
              <w:right w:val="single" w:sz="6" w:space="0" w:color="000000"/>
            </w:tcBorders>
            <w:vAlign w:val="center"/>
          </w:tcPr>
          <w:p w:rsidR="005E52E0" w:rsidRPr="003B781A" w:rsidRDefault="005E52E0" w:rsidP="005E52E0">
            <w:pPr>
              <w:ind w:left="57" w:hanging="57"/>
              <w:jc w:val="center"/>
              <w:rPr>
                <w:sz w:val="18"/>
                <w:szCs w:val="18"/>
              </w:rPr>
            </w:pPr>
            <w:r w:rsidRPr="003B781A">
              <w:rPr>
                <w:sz w:val="18"/>
                <w:szCs w:val="18"/>
              </w:rPr>
              <w:t>16 MMSCF/year (12-month rolling total)</w:t>
            </w:r>
          </w:p>
        </w:tc>
        <w:tc>
          <w:tcPr>
            <w:tcW w:w="3420" w:type="dxa"/>
            <w:tcBorders>
              <w:top w:val="single" w:sz="4" w:space="0" w:color="auto"/>
              <w:left w:val="single" w:sz="6" w:space="0" w:color="auto"/>
              <w:bottom w:val="single" w:sz="4" w:space="0" w:color="auto"/>
              <w:right w:val="single" w:sz="4" w:space="0" w:color="auto"/>
            </w:tcBorders>
            <w:vAlign w:val="center"/>
          </w:tcPr>
          <w:p w:rsidR="005E52E0" w:rsidRPr="003B781A" w:rsidRDefault="005E52E0" w:rsidP="005E52E0">
            <w:pPr>
              <w:rPr>
                <w:sz w:val="18"/>
                <w:szCs w:val="18"/>
              </w:rPr>
            </w:pPr>
            <w:r w:rsidRPr="003B781A">
              <w:rPr>
                <w:sz w:val="18"/>
                <w:szCs w:val="18"/>
              </w:rPr>
              <w:t>Monitoring of monthly fuel usage</w:t>
            </w:r>
          </w:p>
        </w:tc>
      </w:tr>
      <w:tr w:rsidR="005E52E0" w:rsidRPr="003B781A" w:rsidTr="002E62BB">
        <w:trPr>
          <w:cantSplit/>
          <w:trHeight w:val="632"/>
          <w:jc w:val="center"/>
        </w:trPr>
        <w:tc>
          <w:tcPr>
            <w:tcW w:w="989" w:type="dxa"/>
            <w:tcBorders>
              <w:top w:val="single" w:sz="4" w:space="0" w:color="auto"/>
              <w:left w:val="single" w:sz="4" w:space="0" w:color="auto"/>
              <w:bottom w:val="single" w:sz="4" w:space="0" w:color="auto"/>
              <w:right w:val="nil"/>
            </w:tcBorders>
            <w:vAlign w:val="center"/>
          </w:tcPr>
          <w:p w:rsidR="005E52E0" w:rsidRPr="003B781A" w:rsidRDefault="005E52E0" w:rsidP="005E52E0">
            <w:pPr>
              <w:jc w:val="center"/>
              <w:rPr>
                <w:sz w:val="18"/>
                <w:szCs w:val="18"/>
              </w:rPr>
            </w:pPr>
            <w:r w:rsidRPr="003B781A">
              <w:rPr>
                <w:sz w:val="18"/>
                <w:szCs w:val="18"/>
              </w:rPr>
              <w:t>AC-017</w:t>
            </w:r>
          </w:p>
        </w:tc>
        <w:tc>
          <w:tcPr>
            <w:tcW w:w="1081" w:type="dxa"/>
            <w:tcBorders>
              <w:top w:val="single" w:sz="4" w:space="0" w:color="auto"/>
              <w:left w:val="single" w:sz="4" w:space="0" w:color="auto"/>
              <w:bottom w:val="single" w:sz="4" w:space="0" w:color="auto"/>
              <w:right w:val="single" w:sz="4" w:space="0" w:color="auto"/>
            </w:tcBorders>
            <w:vAlign w:val="center"/>
          </w:tcPr>
          <w:p w:rsidR="005E52E0" w:rsidRPr="003B781A" w:rsidRDefault="005E52E0" w:rsidP="005E52E0">
            <w:pPr>
              <w:tabs>
                <w:tab w:val="left" w:pos="-1213"/>
                <w:tab w:val="left" w:pos="-720"/>
                <w:tab w:val="left" w:pos="0"/>
                <w:tab w:val="left" w:pos="810"/>
              </w:tabs>
              <w:jc w:val="center"/>
              <w:rPr>
                <w:sz w:val="18"/>
                <w:szCs w:val="18"/>
              </w:rPr>
            </w:pPr>
            <w:r w:rsidRPr="003B781A">
              <w:rPr>
                <w:sz w:val="18"/>
                <w:szCs w:val="18"/>
              </w:rPr>
              <w:t>PM/PM</w:t>
            </w:r>
            <w:r w:rsidRPr="003B781A">
              <w:rPr>
                <w:sz w:val="18"/>
                <w:szCs w:val="18"/>
                <w:vertAlign w:val="subscript"/>
              </w:rPr>
              <w:t>10</w:t>
            </w:r>
          </w:p>
        </w:tc>
        <w:tc>
          <w:tcPr>
            <w:tcW w:w="3870" w:type="dxa"/>
            <w:tcBorders>
              <w:top w:val="single" w:sz="4" w:space="0" w:color="auto"/>
              <w:left w:val="single" w:sz="4" w:space="0" w:color="auto"/>
              <w:bottom w:val="single" w:sz="4" w:space="0" w:color="auto"/>
              <w:right w:val="single" w:sz="4" w:space="0" w:color="auto"/>
            </w:tcBorders>
            <w:vAlign w:val="center"/>
          </w:tcPr>
          <w:p w:rsidR="005E52E0" w:rsidRPr="003B781A" w:rsidRDefault="005E52E0" w:rsidP="005E52E0">
            <w:pPr>
              <w:jc w:val="center"/>
              <w:rPr>
                <w:sz w:val="18"/>
                <w:szCs w:val="18"/>
              </w:rPr>
            </w:pPr>
            <w:r w:rsidRPr="003B781A">
              <w:rPr>
                <w:sz w:val="18"/>
                <w:szCs w:val="18"/>
              </w:rPr>
              <w:t>Application of a Mist Eliminator</w:t>
            </w:r>
          </w:p>
        </w:tc>
        <w:tc>
          <w:tcPr>
            <w:tcW w:w="3420" w:type="dxa"/>
            <w:tcBorders>
              <w:top w:val="single" w:sz="4" w:space="0" w:color="auto"/>
              <w:left w:val="single" w:sz="6" w:space="0" w:color="auto"/>
              <w:bottom w:val="single" w:sz="4" w:space="0" w:color="auto"/>
              <w:right w:val="single" w:sz="4" w:space="0" w:color="auto"/>
            </w:tcBorders>
            <w:vAlign w:val="center"/>
          </w:tcPr>
          <w:p w:rsidR="005E52E0" w:rsidRPr="003B781A" w:rsidRDefault="005E52E0" w:rsidP="005E52E0">
            <w:pPr>
              <w:rPr>
                <w:sz w:val="18"/>
                <w:szCs w:val="18"/>
              </w:rPr>
            </w:pPr>
            <w:r w:rsidRPr="003B781A">
              <w:rPr>
                <w:sz w:val="18"/>
                <w:szCs w:val="18"/>
              </w:rPr>
              <w:t>Application of a Mist Eliminator</w:t>
            </w:r>
          </w:p>
        </w:tc>
      </w:tr>
      <w:tr w:rsidR="009806D4" w:rsidTr="002E62BB">
        <w:trPr>
          <w:cantSplit/>
          <w:trHeight w:val="632"/>
          <w:jc w:val="center"/>
        </w:trPr>
        <w:tc>
          <w:tcPr>
            <w:tcW w:w="989" w:type="dxa"/>
            <w:tcBorders>
              <w:top w:val="single" w:sz="4" w:space="0" w:color="auto"/>
              <w:left w:val="single" w:sz="4" w:space="0" w:color="auto"/>
              <w:bottom w:val="single" w:sz="4" w:space="0" w:color="auto"/>
              <w:right w:val="nil"/>
            </w:tcBorders>
            <w:vAlign w:val="center"/>
          </w:tcPr>
          <w:p w:rsidR="009806D4" w:rsidRPr="003B781A" w:rsidRDefault="009806D4" w:rsidP="009806D4">
            <w:pPr>
              <w:jc w:val="center"/>
              <w:rPr>
                <w:sz w:val="18"/>
                <w:szCs w:val="18"/>
              </w:rPr>
            </w:pPr>
            <w:r w:rsidRPr="003B781A">
              <w:rPr>
                <w:sz w:val="18"/>
                <w:szCs w:val="18"/>
              </w:rPr>
              <w:t>AA-029</w:t>
            </w:r>
          </w:p>
        </w:tc>
        <w:tc>
          <w:tcPr>
            <w:tcW w:w="1081" w:type="dxa"/>
            <w:tcBorders>
              <w:top w:val="single" w:sz="4" w:space="0" w:color="auto"/>
              <w:left w:val="single" w:sz="4" w:space="0" w:color="auto"/>
              <w:bottom w:val="single" w:sz="4" w:space="0" w:color="auto"/>
              <w:right w:val="single" w:sz="4" w:space="0" w:color="auto"/>
            </w:tcBorders>
            <w:vAlign w:val="center"/>
          </w:tcPr>
          <w:p w:rsidR="009806D4" w:rsidRPr="003B781A" w:rsidRDefault="009806D4" w:rsidP="009806D4">
            <w:pPr>
              <w:tabs>
                <w:tab w:val="left" w:pos="-1213"/>
                <w:tab w:val="left" w:pos="-720"/>
                <w:tab w:val="left" w:pos="0"/>
                <w:tab w:val="left" w:pos="810"/>
              </w:tabs>
              <w:jc w:val="center"/>
              <w:rPr>
                <w:sz w:val="18"/>
                <w:szCs w:val="18"/>
              </w:rPr>
            </w:pPr>
            <w:r w:rsidRPr="003B781A">
              <w:rPr>
                <w:sz w:val="18"/>
                <w:szCs w:val="18"/>
              </w:rPr>
              <w:t>Hours</w:t>
            </w:r>
          </w:p>
        </w:tc>
        <w:tc>
          <w:tcPr>
            <w:tcW w:w="3870" w:type="dxa"/>
            <w:tcBorders>
              <w:top w:val="single" w:sz="4" w:space="0" w:color="auto"/>
              <w:left w:val="single" w:sz="4" w:space="0" w:color="auto"/>
              <w:bottom w:val="single" w:sz="4" w:space="0" w:color="auto"/>
              <w:right w:val="single" w:sz="4" w:space="0" w:color="auto"/>
            </w:tcBorders>
            <w:vAlign w:val="center"/>
          </w:tcPr>
          <w:p w:rsidR="009806D4" w:rsidRPr="003B781A" w:rsidRDefault="009806D4" w:rsidP="009806D4">
            <w:pPr>
              <w:jc w:val="center"/>
              <w:rPr>
                <w:sz w:val="18"/>
                <w:szCs w:val="18"/>
              </w:rPr>
            </w:pPr>
            <w:r w:rsidRPr="003B781A">
              <w:rPr>
                <w:sz w:val="18"/>
                <w:szCs w:val="18"/>
              </w:rPr>
              <w:t>≤2,000 hours per year bypassing AA-027 and venting directly to the atmosphere</w:t>
            </w:r>
          </w:p>
        </w:tc>
        <w:tc>
          <w:tcPr>
            <w:tcW w:w="3420" w:type="dxa"/>
            <w:tcBorders>
              <w:top w:val="single" w:sz="4" w:space="0" w:color="auto"/>
              <w:left w:val="single" w:sz="6" w:space="0" w:color="auto"/>
              <w:bottom w:val="single" w:sz="4" w:space="0" w:color="auto"/>
              <w:right w:val="single" w:sz="4" w:space="0" w:color="auto"/>
            </w:tcBorders>
            <w:vAlign w:val="center"/>
          </w:tcPr>
          <w:p w:rsidR="009806D4" w:rsidRPr="003B781A" w:rsidRDefault="009806D4" w:rsidP="009806D4">
            <w:pPr>
              <w:rPr>
                <w:sz w:val="18"/>
                <w:szCs w:val="18"/>
              </w:rPr>
            </w:pPr>
            <w:r w:rsidRPr="003B781A">
              <w:rPr>
                <w:sz w:val="18"/>
                <w:szCs w:val="18"/>
              </w:rPr>
              <w:t>Monitoring of annual hours of bypassing AA-027 and venting directly to the atmosphere</w:t>
            </w:r>
          </w:p>
        </w:tc>
      </w:tr>
    </w:tbl>
    <w:p w:rsidR="004078A8" w:rsidRPr="009E5D9C" w:rsidRDefault="004078A8" w:rsidP="0069426F">
      <w:pPr>
        <w:rPr>
          <w:sz w:val="24"/>
          <w:szCs w:val="24"/>
        </w:rPr>
      </w:pPr>
    </w:p>
    <w:sectPr w:rsidR="004078A8" w:rsidRPr="009E5D9C" w:rsidSect="005E1C12">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34F" w:rsidRDefault="000E634F">
      <w:r>
        <w:separator/>
      </w:r>
    </w:p>
  </w:endnote>
  <w:endnote w:type="continuationSeparator" w:id="0">
    <w:p w:rsidR="000E634F" w:rsidRDefault="000E6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C12" w:rsidRPr="000741B5" w:rsidRDefault="00EF5293">
    <w:pPr>
      <w:pStyle w:val="Footer"/>
      <w:tabs>
        <w:tab w:val="clear" w:pos="8640"/>
        <w:tab w:val="right" w:pos="9270"/>
      </w:tabs>
    </w:pPr>
    <w:r>
      <w:t>20296</w:t>
    </w:r>
    <w:r w:rsidR="000741B5" w:rsidRPr="000741B5">
      <w:t xml:space="preserve"> </w:t>
    </w:r>
    <w:r>
      <w:t>PER2018</w:t>
    </w:r>
    <w:r w:rsidR="000741B5" w:rsidRPr="000741B5">
      <w:t>0001</w:t>
    </w:r>
    <w:r w:rsidR="000741B5" w:rsidRPr="000741B5">
      <w:tab/>
    </w:r>
    <w:r w:rsidR="000741B5" w:rsidRPr="000741B5">
      <w:tab/>
      <w:t xml:space="preserve">Page </w:t>
    </w:r>
    <w:r w:rsidR="000741B5" w:rsidRPr="000741B5">
      <w:rPr>
        <w:bCs/>
      </w:rPr>
      <w:fldChar w:fldCharType="begin"/>
    </w:r>
    <w:r w:rsidR="000741B5" w:rsidRPr="000741B5">
      <w:rPr>
        <w:bCs/>
      </w:rPr>
      <w:instrText xml:space="preserve"> PAGE </w:instrText>
    </w:r>
    <w:r w:rsidR="000741B5" w:rsidRPr="000741B5">
      <w:rPr>
        <w:bCs/>
      </w:rPr>
      <w:fldChar w:fldCharType="separate"/>
    </w:r>
    <w:r w:rsidR="005A0F34">
      <w:rPr>
        <w:bCs/>
        <w:noProof/>
      </w:rPr>
      <w:t>10</w:t>
    </w:r>
    <w:r w:rsidR="000741B5" w:rsidRPr="000741B5">
      <w:rPr>
        <w:bCs/>
      </w:rPr>
      <w:fldChar w:fldCharType="end"/>
    </w:r>
    <w:r w:rsidR="000741B5" w:rsidRPr="000741B5">
      <w:t xml:space="preserve"> of </w:t>
    </w:r>
    <w:r w:rsidR="000741B5" w:rsidRPr="000741B5">
      <w:rPr>
        <w:bCs/>
      </w:rPr>
      <w:fldChar w:fldCharType="begin"/>
    </w:r>
    <w:r w:rsidR="000741B5" w:rsidRPr="000741B5">
      <w:rPr>
        <w:bCs/>
      </w:rPr>
      <w:instrText xml:space="preserve"> NUMPAGES  </w:instrText>
    </w:r>
    <w:r w:rsidR="000741B5" w:rsidRPr="000741B5">
      <w:rPr>
        <w:bCs/>
      </w:rPr>
      <w:fldChar w:fldCharType="separate"/>
    </w:r>
    <w:r w:rsidR="005A0F34">
      <w:rPr>
        <w:bCs/>
        <w:noProof/>
      </w:rPr>
      <w:t>10</w:t>
    </w:r>
    <w:r w:rsidR="000741B5" w:rsidRPr="000741B5">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34F" w:rsidRDefault="000E634F">
      <w:r>
        <w:separator/>
      </w:r>
    </w:p>
  </w:footnote>
  <w:footnote w:type="continuationSeparator" w:id="0">
    <w:p w:rsidR="000E634F" w:rsidRDefault="000E63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303BFF"/>
    <w:multiLevelType w:val="hybridMultilevel"/>
    <w:tmpl w:val="EA86D0BE"/>
    <w:lvl w:ilvl="0" w:tplc="7A3CAB4A">
      <w:numFmt w:val="bullet"/>
      <w:lvlText w:val="·"/>
      <w:lvlJc w:val="left"/>
      <w:pPr>
        <w:ind w:left="720" w:hanging="360"/>
      </w:pPr>
      <w:rPr>
        <w:rFonts w:ascii="Times New Roman" w:eastAsia="Times New Roman" w:hAnsi="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E5D"/>
    <w:rsid w:val="00004DDD"/>
    <w:rsid w:val="0000597F"/>
    <w:rsid w:val="00015E01"/>
    <w:rsid w:val="00027DE4"/>
    <w:rsid w:val="0005117D"/>
    <w:rsid w:val="0007271D"/>
    <w:rsid w:val="000741B5"/>
    <w:rsid w:val="00083009"/>
    <w:rsid w:val="000C422C"/>
    <w:rsid w:val="000E53A4"/>
    <w:rsid w:val="000E634F"/>
    <w:rsid w:val="001056A9"/>
    <w:rsid w:val="001057C0"/>
    <w:rsid w:val="00135DD9"/>
    <w:rsid w:val="00141F9A"/>
    <w:rsid w:val="00144F7B"/>
    <w:rsid w:val="00145772"/>
    <w:rsid w:val="001457C5"/>
    <w:rsid w:val="00156A99"/>
    <w:rsid w:val="001822C6"/>
    <w:rsid w:val="00183747"/>
    <w:rsid w:val="00197267"/>
    <w:rsid w:val="00197FBC"/>
    <w:rsid w:val="001A49B7"/>
    <w:rsid w:val="001C3ACB"/>
    <w:rsid w:val="001D2E41"/>
    <w:rsid w:val="001D6E7B"/>
    <w:rsid w:val="001E24D2"/>
    <w:rsid w:val="0020261C"/>
    <w:rsid w:val="00216F03"/>
    <w:rsid w:val="00242836"/>
    <w:rsid w:val="00257EC5"/>
    <w:rsid w:val="00267863"/>
    <w:rsid w:val="002D03CC"/>
    <w:rsid w:val="002D3A21"/>
    <w:rsid w:val="002D77E6"/>
    <w:rsid w:val="0030594D"/>
    <w:rsid w:val="00312081"/>
    <w:rsid w:val="0033378C"/>
    <w:rsid w:val="00336F1A"/>
    <w:rsid w:val="0035231E"/>
    <w:rsid w:val="00374072"/>
    <w:rsid w:val="00387FC4"/>
    <w:rsid w:val="003B37DC"/>
    <w:rsid w:val="003B6D1D"/>
    <w:rsid w:val="003B781A"/>
    <w:rsid w:val="003E1CD8"/>
    <w:rsid w:val="004078A8"/>
    <w:rsid w:val="00421E1C"/>
    <w:rsid w:val="00430F3D"/>
    <w:rsid w:val="004319CD"/>
    <w:rsid w:val="00442D5E"/>
    <w:rsid w:val="00457A60"/>
    <w:rsid w:val="004600E2"/>
    <w:rsid w:val="00460970"/>
    <w:rsid w:val="00486AED"/>
    <w:rsid w:val="0049771A"/>
    <w:rsid w:val="004B5F31"/>
    <w:rsid w:val="004C1636"/>
    <w:rsid w:val="004F433C"/>
    <w:rsid w:val="0052612F"/>
    <w:rsid w:val="00531AC0"/>
    <w:rsid w:val="00535748"/>
    <w:rsid w:val="00573932"/>
    <w:rsid w:val="005A0F34"/>
    <w:rsid w:val="005B5853"/>
    <w:rsid w:val="005E1C12"/>
    <w:rsid w:val="005E52E0"/>
    <w:rsid w:val="00604368"/>
    <w:rsid w:val="006441DC"/>
    <w:rsid w:val="006556CB"/>
    <w:rsid w:val="00655A03"/>
    <w:rsid w:val="00665743"/>
    <w:rsid w:val="00677C3A"/>
    <w:rsid w:val="00680F57"/>
    <w:rsid w:val="00691A3C"/>
    <w:rsid w:val="0069426F"/>
    <w:rsid w:val="006C35E4"/>
    <w:rsid w:val="006C436A"/>
    <w:rsid w:val="006C7E88"/>
    <w:rsid w:val="006D226F"/>
    <w:rsid w:val="00733A20"/>
    <w:rsid w:val="00760990"/>
    <w:rsid w:val="00767776"/>
    <w:rsid w:val="00771A65"/>
    <w:rsid w:val="00774664"/>
    <w:rsid w:val="00787984"/>
    <w:rsid w:val="007A31FA"/>
    <w:rsid w:val="007C33C8"/>
    <w:rsid w:val="007D6A33"/>
    <w:rsid w:val="007F5CA0"/>
    <w:rsid w:val="008038E7"/>
    <w:rsid w:val="00845398"/>
    <w:rsid w:val="0086140E"/>
    <w:rsid w:val="00872BB6"/>
    <w:rsid w:val="00890CA4"/>
    <w:rsid w:val="0089172D"/>
    <w:rsid w:val="008A1F39"/>
    <w:rsid w:val="008B4156"/>
    <w:rsid w:val="00900E96"/>
    <w:rsid w:val="00903283"/>
    <w:rsid w:val="00930F71"/>
    <w:rsid w:val="00976608"/>
    <w:rsid w:val="009806D4"/>
    <w:rsid w:val="00991364"/>
    <w:rsid w:val="009A1E5D"/>
    <w:rsid w:val="009A46F7"/>
    <w:rsid w:val="009E5D9C"/>
    <w:rsid w:val="009F6841"/>
    <w:rsid w:val="00A01EDD"/>
    <w:rsid w:val="00A1293A"/>
    <w:rsid w:val="00A15878"/>
    <w:rsid w:val="00A20F82"/>
    <w:rsid w:val="00A417AD"/>
    <w:rsid w:val="00A70485"/>
    <w:rsid w:val="00A9117E"/>
    <w:rsid w:val="00AC05E6"/>
    <w:rsid w:val="00B2164E"/>
    <w:rsid w:val="00B305CD"/>
    <w:rsid w:val="00B8287E"/>
    <w:rsid w:val="00B9658E"/>
    <w:rsid w:val="00BC1127"/>
    <w:rsid w:val="00BD0CF4"/>
    <w:rsid w:val="00BD4419"/>
    <w:rsid w:val="00BE7D19"/>
    <w:rsid w:val="00C210B7"/>
    <w:rsid w:val="00C23FD9"/>
    <w:rsid w:val="00C31CB0"/>
    <w:rsid w:val="00C505D5"/>
    <w:rsid w:val="00C6289D"/>
    <w:rsid w:val="00C97B8B"/>
    <w:rsid w:val="00CB160A"/>
    <w:rsid w:val="00CC59B9"/>
    <w:rsid w:val="00D137E2"/>
    <w:rsid w:val="00D33799"/>
    <w:rsid w:val="00D37F3A"/>
    <w:rsid w:val="00D4657E"/>
    <w:rsid w:val="00D57844"/>
    <w:rsid w:val="00D764EA"/>
    <w:rsid w:val="00D766AD"/>
    <w:rsid w:val="00D900E8"/>
    <w:rsid w:val="00D9626A"/>
    <w:rsid w:val="00DA5241"/>
    <w:rsid w:val="00DE44D5"/>
    <w:rsid w:val="00DF7E67"/>
    <w:rsid w:val="00E27218"/>
    <w:rsid w:val="00E27834"/>
    <w:rsid w:val="00E3566E"/>
    <w:rsid w:val="00E51021"/>
    <w:rsid w:val="00E76429"/>
    <w:rsid w:val="00E91724"/>
    <w:rsid w:val="00ED3C5A"/>
    <w:rsid w:val="00ED4BBD"/>
    <w:rsid w:val="00ED7668"/>
    <w:rsid w:val="00EF5293"/>
    <w:rsid w:val="00F17691"/>
    <w:rsid w:val="00F17E3B"/>
    <w:rsid w:val="00F25BFA"/>
    <w:rsid w:val="00FA23B6"/>
    <w:rsid w:val="00FD5622"/>
    <w:rsid w:val="00FE5B60"/>
    <w:rsid w:val="00FE6A03"/>
    <w:rsid w:val="00FF3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141243FC-3E6C-405C-A7B1-C9294D1F9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Body Text Indent 3"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pPr>
      <w:keepNext/>
      <w:tabs>
        <w:tab w:val="left" w:pos="900"/>
      </w:tabs>
      <w:outlineLvl w:val="0"/>
    </w:pPr>
    <w:rPr>
      <w:color w:val="000000"/>
      <w:sz w:val="24"/>
      <w:szCs w:val="24"/>
    </w:rPr>
  </w:style>
  <w:style w:type="paragraph" w:styleId="Heading2">
    <w:name w:val="heading 2"/>
    <w:basedOn w:val="Normal"/>
    <w:next w:val="Normal"/>
    <w:link w:val="Heading2Char"/>
    <w:uiPriority w:val="99"/>
    <w:qFormat/>
    <w:pPr>
      <w:keepNext/>
      <w:widowControl w:val="0"/>
      <w:tabs>
        <w:tab w:val="left" w:pos="90"/>
      </w:tabs>
      <w:outlineLvl w:val="1"/>
    </w:pPr>
    <w:rPr>
      <w:color w:val="000000"/>
      <w:sz w:val="24"/>
      <w:szCs w:val="24"/>
    </w:rPr>
  </w:style>
  <w:style w:type="paragraph" w:styleId="Heading3">
    <w:name w:val="heading 3"/>
    <w:basedOn w:val="Normal"/>
    <w:next w:val="Normal"/>
    <w:link w:val="Heading3Char"/>
    <w:uiPriority w:val="99"/>
    <w:qFormat/>
    <w:pPr>
      <w:keepNext/>
      <w:widowControl w:val="0"/>
      <w:tabs>
        <w:tab w:val="left" w:pos="4860"/>
      </w:tabs>
      <w:spacing w:after="240"/>
      <w:ind w:left="4867"/>
      <w:outlineLvl w:val="2"/>
    </w:pPr>
    <w:rPr>
      <w:color w:val="000000"/>
      <w:sz w:val="24"/>
      <w:szCs w:val="24"/>
    </w:rPr>
  </w:style>
  <w:style w:type="paragraph" w:styleId="Heading4">
    <w:name w:val="heading 4"/>
    <w:basedOn w:val="Normal"/>
    <w:next w:val="Normal"/>
    <w:link w:val="Heading4Char"/>
    <w:uiPriority w:val="99"/>
    <w:qFormat/>
    <w:pPr>
      <w:keepNext/>
      <w:tabs>
        <w:tab w:val="left" w:pos="4320"/>
      </w:tabs>
      <w:ind w:left="4320" w:hanging="461"/>
      <w:outlineLvl w:val="3"/>
    </w:pPr>
    <w:rPr>
      <w:sz w:val="24"/>
      <w:szCs w:val="24"/>
    </w:rPr>
  </w:style>
  <w:style w:type="paragraph" w:styleId="Heading5">
    <w:name w:val="heading 5"/>
    <w:basedOn w:val="Normal"/>
    <w:next w:val="Normal"/>
    <w:link w:val="Heading5Char"/>
    <w:uiPriority w:val="99"/>
    <w:qFormat/>
    <w:pPr>
      <w:keepNext/>
      <w:jc w:val="center"/>
      <w:outlineLvl w:val="4"/>
    </w:pPr>
    <w:rPr>
      <w:rFonts w:ascii="Arial" w:hAnsi="Arial" w:cs="Arial"/>
      <w:b/>
      <w:bCs/>
      <w:color w:val="FFFFFF"/>
    </w:rPr>
  </w:style>
  <w:style w:type="paragraph" w:styleId="Heading6">
    <w:name w:val="heading 6"/>
    <w:basedOn w:val="Normal"/>
    <w:next w:val="Normal"/>
    <w:link w:val="Heading6Char"/>
    <w:uiPriority w:val="99"/>
    <w:qFormat/>
    <w:pPr>
      <w:keepNext/>
      <w:tabs>
        <w:tab w:val="left" w:pos="4320"/>
        <w:tab w:val="left" w:pos="4860"/>
        <w:tab w:val="left" w:pos="5220"/>
      </w:tabs>
      <w:ind w:left="3600"/>
      <w:outlineLvl w:val="5"/>
    </w:pPr>
    <w:rPr>
      <w:color w:val="000000"/>
      <w:sz w:val="24"/>
      <w:szCs w:val="24"/>
    </w:rPr>
  </w:style>
  <w:style w:type="paragraph" w:styleId="Heading7">
    <w:name w:val="heading 7"/>
    <w:basedOn w:val="Normal"/>
    <w:next w:val="Normal"/>
    <w:link w:val="Heading7Char"/>
    <w:uiPriority w:val="99"/>
    <w:qFormat/>
    <w:pPr>
      <w:keepNext/>
      <w:tabs>
        <w:tab w:val="left" w:pos="900"/>
      </w:tabs>
      <w:spacing w:before="120" w:after="120"/>
      <w:jc w:val="center"/>
      <w:outlineLvl w:val="6"/>
    </w:pPr>
    <w:rPr>
      <w:color w:val="000000"/>
      <w:sz w:val="24"/>
      <w:szCs w:val="24"/>
    </w:rPr>
  </w:style>
  <w:style w:type="paragraph" w:styleId="Heading8">
    <w:name w:val="heading 8"/>
    <w:basedOn w:val="Normal"/>
    <w:next w:val="Normal"/>
    <w:link w:val="Heading8Char"/>
    <w:uiPriority w:val="99"/>
    <w:qFormat/>
    <w:pPr>
      <w:keepNext/>
      <w:tabs>
        <w:tab w:val="left" w:pos="90"/>
      </w:tabs>
      <w:jc w:val="center"/>
      <w:outlineLvl w:val="7"/>
    </w:pPr>
    <w:rPr>
      <w:b/>
      <w:bCs/>
      <w:sz w:val="24"/>
      <w:szCs w:val="24"/>
      <w:u w:val="single"/>
    </w:rPr>
  </w:style>
  <w:style w:type="paragraph" w:styleId="Heading9">
    <w:name w:val="heading 9"/>
    <w:basedOn w:val="Normal"/>
    <w:next w:val="Normal"/>
    <w:link w:val="Heading9Char"/>
    <w:uiPriority w:val="99"/>
    <w:qFormat/>
    <w:pPr>
      <w:keepNext/>
      <w:tabs>
        <w:tab w:val="left" w:pos="90"/>
      </w:tabs>
      <w:outlineLvl w:val="8"/>
    </w:pPr>
    <w:rPr>
      <w:sz w:val="24"/>
      <w:szCs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BodyText">
    <w:name w:val="Body Text"/>
    <w:basedOn w:val="Normal"/>
    <w:link w:val="BodyTextChar"/>
    <w:uiPriority w:val="99"/>
    <w:pPr>
      <w:widowControl w:val="0"/>
      <w:spacing w:after="120"/>
    </w:pPr>
    <w:rPr>
      <w:sz w:val="24"/>
      <w:szCs w:val="24"/>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pPr>
      <w:tabs>
        <w:tab w:val="left" w:pos="900"/>
      </w:tabs>
      <w:spacing w:before="120" w:after="120"/>
      <w:jc w:val="both"/>
    </w:pPr>
    <w:rPr>
      <w:color w:val="000000"/>
      <w:sz w:val="24"/>
      <w:szCs w:val="24"/>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0"/>
      <w:szCs w:val="20"/>
    </w:rPr>
  </w:style>
  <w:style w:type="paragraph" w:customStyle="1" w:styleId="ReferenceLine">
    <w:name w:val="Reference Line"/>
    <w:basedOn w:val="BodyText"/>
    <w:uiPriority w:val="99"/>
  </w:style>
  <w:style w:type="paragraph" w:customStyle="1" w:styleId="CcList">
    <w:name w:val="Cc List"/>
    <w:basedOn w:val="Normal"/>
    <w:uiPriority w:val="99"/>
    <w:pPr>
      <w:widowControl w:val="0"/>
    </w:pPr>
    <w:rPr>
      <w:sz w:val="24"/>
      <w:szCs w:val="24"/>
    </w:rPr>
  </w:style>
  <w:style w:type="paragraph" w:styleId="BodyText3">
    <w:name w:val="Body Text 3"/>
    <w:basedOn w:val="Normal"/>
    <w:link w:val="BodyText3Char"/>
    <w:uiPriority w:val="99"/>
    <w:pPr>
      <w:widowControl w:val="0"/>
      <w:tabs>
        <w:tab w:val="left" w:pos="90"/>
      </w:tabs>
      <w:spacing w:after="240"/>
    </w:pPr>
    <w:rPr>
      <w:color w:val="000000"/>
      <w:sz w:val="24"/>
      <w:szCs w:val="24"/>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Caption">
    <w:name w:val="caption"/>
    <w:basedOn w:val="Normal"/>
    <w:next w:val="Normal"/>
    <w:uiPriority w:val="99"/>
    <w:qFormat/>
    <w:pPr>
      <w:tabs>
        <w:tab w:val="center" w:pos="4650"/>
      </w:tabs>
    </w:pPr>
    <w:rPr>
      <w:color w:val="000000"/>
      <w:sz w:val="24"/>
      <w:szCs w:val="24"/>
    </w:rPr>
  </w:style>
  <w:style w:type="paragraph" w:styleId="BodyTextIndent2">
    <w:name w:val="Body Text Indent 2"/>
    <w:basedOn w:val="Normal"/>
    <w:link w:val="BodyTextIndent2Char"/>
    <w:uiPriority w:val="99"/>
    <w:pPr>
      <w:tabs>
        <w:tab w:val="left" w:pos="5220"/>
      </w:tabs>
      <w:ind w:left="4320"/>
    </w:pPr>
    <w:rPr>
      <w:color w:val="000000"/>
      <w:sz w:val="24"/>
      <w:szCs w:val="24"/>
    </w:r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BodyTextIndent3">
    <w:name w:val="Body Text Indent 3"/>
    <w:basedOn w:val="Normal"/>
    <w:link w:val="BodyTextIndent3Char"/>
    <w:uiPriority w:val="99"/>
    <w:pPr>
      <w:tabs>
        <w:tab w:val="left" w:pos="5220"/>
      </w:tabs>
      <w:ind w:left="4320"/>
    </w:pPr>
    <w:rPr>
      <w:sz w:val="24"/>
      <w:szCs w:val="24"/>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customStyle="1" w:styleId="1">
    <w:name w:val="1"/>
    <w:aliases w:val="2,3"/>
    <w:uiPriority w:val="99"/>
    <w:pPr>
      <w:autoSpaceDE w:val="0"/>
      <w:autoSpaceDN w:val="0"/>
      <w:spacing w:after="0" w:line="240" w:lineRule="auto"/>
      <w:ind w:left="720"/>
    </w:pPr>
    <w:rPr>
      <w:rFonts w:ascii="CG Times" w:hAnsi="CG Times" w:cs="CG Times"/>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character" w:styleId="CommentReference">
    <w:name w:val="annotation reference"/>
    <w:basedOn w:val="DefaultParagraphFont"/>
    <w:uiPriority w:val="99"/>
    <w:rsid w:val="003B6D1D"/>
    <w:rPr>
      <w:rFonts w:cs="Times New Roman"/>
      <w:sz w:val="16"/>
      <w:szCs w:val="16"/>
    </w:rPr>
  </w:style>
  <w:style w:type="paragraph" w:styleId="CommentText">
    <w:name w:val="annotation text"/>
    <w:basedOn w:val="Normal"/>
    <w:link w:val="CommentTextChar"/>
    <w:uiPriority w:val="99"/>
    <w:rsid w:val="003B6D1D"/>
  </w:style>
  <w:style w:type="character" w:customStyle="1" w:styleId="CommentTextChar">
    <w:name w:val="Comment Text Char"/>
    <w:basedOn w:val="DefaultParagraphFont"/>
    <w:link w:val="CommentText"/>
    <w:uiPriority w:val="99"/>
    <w:locked/>
    <w:rsid w:val="003B6D1D"/>
    <w:rPr>
      <w:rFonts w:cs="Times New Roman"/>
      <w:sz w:val="20"/>
      <w:szCs w:val="20"/>
    </w:rPr>
  </w:style>
  <w:style w:type="paragraph" w:styleId="CommentSubject">
    <w:name w:val="annotation subject"/>
    <w:basedOn w:val="CommentText"/>
    <w:next w:val="CommentText"/>
    <w:link w:val="CommentSubjectChar"/>
    <w:uiPriority w:val="99"/>
    <w:rsid w:val="003B6D1D"/>
    <w:rPr>
      <w:b/>
      <w:bCs/>
    </w:rPr>
  </w:style>
  <w:style w:type="character" w:customStyle="1" w:styleId="CommentSubjectChar">
    <w:name w:val="Comment Subject Char"/>
    <w:basedOn w:val="CommentTextChar"/>
    <w:link w:val="CommentSubject"/>
    <w:uiPriority w:val="99"/>
    <w:locked/>
    <w:rsid w:val="003B6D1D"/>
    <w:rPr>
      <w:rFonts w:cs="Times New Roman"/>
      <w:b/>
      <w:bCs/>
      <w:sz w:val="20"/>
      <w:szCs w:val="20"/>
    </w:rPr>
  </w:style>
  <w:style w:type="paragraph" w:styleId="BalloonText">
    <w:name w:val="Balloon Text"/>
    <w:basedOn w:val="Normal"/>
    <w:link w:val="BalloonTextChar"/>
    <w:uiPriority w:val="99"/>
    <w:rsid w:val="003B6D1D"/>
    <w:rPr>
      <w:rFonts w:ascii="Segoe UI" w:hAnsi="Segoe UI" w:cs="Segoe UI"/>
      <w:sz w:val="18"/>
      <w:szCs w:val="18"/>
    </w:rPr>
  </w:style>
  <w:style w:type="character" w:customStyle="1" w:styleId="BalloonTextChar">
    <w:name w:val="Balloon Text Char"/>
    <w:basedOn w:val="DefaultParagraphFont"/>
    <w:link w:val="BalloonText"/>
    <w:uiPriority w:val="99"/>
    <w:locked/>
    <w:rsid w:val="003B6D1D"/>
    <w:rPr>
      <w:rFonts w:ascii="Segoe UI" w:hAnsi="Segoe UI" w:cs="Segoe UI"/>
      <w:sz w:val="18"/>
      <w:szCs w:val="18"/>
    </w:rPr>
  </w:style>
  <w:style w:type="paragraph" w:styleId="ListParagraph">
    <w:name w:val="List Paragraph"/>
    <w:basedOn w:val="Normal"/>
    <w:uiPriority w:val="34"/>
    <w:qFormat/>
    <w:rsid w:val="005E52E0"/>
    <w:pPr>
      <w:widowControl w:val="0"/>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416790">
      <w:marLeft w:val="0"/>
      <w:marRight w:val="0"/>
      <w:marTop w:val="0"/>
      <w:marBottom w:val="0"/>
      <w:divBdr>
        <w:top w:val="none" w:sz="0" w:space="0" w:color="auto"/>
        <w:left w:val="none" w:sz="0" w:space="0" w:color="auto"/>
        <w:bottom w:val="none" w:sz="0" w:space="0" w:color="auto"/>
        <w:right w:val="none" w:sz="0" w:space="0" w:color="auto"/>
      </w:divBdr>
    </w:div>
    <w:div w:id="1046487443">
      <w:bodyDiv w:val="1"/>
      <w:marLeft w:val="0"/>
      <w:marRight w:val="0"/>
      <w:marTop w:val="0"/>
      <w:marBottom w:val="0"/>
      <w:divBdr>
        <w:top w:val="none" w:sz="0" w:space="0" w:color="auto"/>
        <w:left w:val="none" w:sz="0" w:space="0" w:color="auto"/>
        <w:bottom w:val="none" w:sz="0" w:space="0" w:color="auto"/>
        <w:right w:val="none" w:sz="0" w:space="0" w:color="auto"/>
      </w:divBdr>
    </w:div>
    <w:div w:id="126229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10</Pages>
  <Words>3427</Words>
  <Characters>19540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Tempo Field</vt:lpstr>
    </vt:vector>
  </TitlesOfParts>
  <Company>Office of Pollution Control</Company>
  <LinksUpToDate>false</LinksUpToDate>
  <CharactersWithSpaces>22922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 Field</dc:title>
  <dc:subject/>
  <dc:creator>MDEQ</dc:creator>
  <cp:keywords/>
  <dc:description/>
  <cp:lastModifiedBy>Chad Winter</cp:lastModifiedBy>
  <cp:revision>16</cp:revision>
  <cp:lastPrinted>2018-07-25T19:54:00Z</cp:lastPrinted>
  <dcterms:created xsi:type="dcterms:W3CDTF">2018-06-21T17:55:00Z</dcterms:created>
  <dcterms:modified xsi:type="dcterms:W3CDTF">2019-07-16T14:38:00Z</dcterms:modified>
</cp:coreProperties>
</file>