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EA6B2E" w:rsidRDefault="00803DE3">
      <w:pPr>
        <w:pStyle w:val="Caption"/>
        <w:jc w:val="center"/>
      </w:pPr>
      <w:bookmarkStart w:id="0" w:name="PN"/>
      <w:r w:rsidRPr="00EA6B2E">
        <w:t>Public Notice</w:t>
      </w:r>
      <w:bookmarkEnd w:id="0"/>
    </w:p>
    <w:p w:rsidR="00803DE3" w:rsidRPr="00EA6B2E" w:rsidRDefault="00803DE3">
      <w:pPr>
        <w:tabs>
          <w:tab w:val="center" w:pos="4650"/>
        </w:tabs>
        <w:jc w:val="center"/>
        <w:rPr>
          <w:color w:val="000000"/>
          <w:sz w:val="24"/>
          <w:szCs w:val="24"/>
        </w:rPr>
      </w:pPr>
      <w:r w:rsidRPr="00EA6B2E">
        <w:rPr>
          <w:color w:val="000000"/>
          <w:sz w:val="24"/>
          <w:szCs w:val="24"/>
        </w:rPr>
        <w:t>Mississippi Environmental Quality Permit Board</w:t>
      </w:r>
    </w:p>
    <w:p w:rsidR="009A1B1C" w:rsidRPr="00EA6B2E" w:rsidRDefault="009A1B1C" w:rsidP="009A1B1C">
      <w:pPr>
        <w:tabs>
          <w:tab w:val="center" w:pos="4650"/>
        </w:tabs>
        <w:jc w:val="center"/>
        <w:rPr>
          <w:color w:val="000000"/>
          <w:sz w:val="24"/>
          <w:szCs w:val="24"/>
        </w:rPr>
      </w:pPr>
      <w:r w:rsidRPr="00EA6B2E">
        <w:rPr>
          <w:color w:val="000000"/>
          <w:sz w:val="24"/>
          <w:szCs w:val="24"/>
        </w:rPr>
        <w:t>P. O. Box 2261</w:t>
      </w:r>
      <w:bookmarkStart w:id="1" w:name="_GoBack"/>
      <w:bookmarkEnd w:id="1"/>
    </w:p>
    <w:p w:rsidR="009A1B1C" w:rsidRPr="00EA6B2E" w:rsidRDefault="009A1B1C" w:rsidP="009A1B1C">
      <w:pPr>
        <w:tabs>
          <w:tab w:val="center" w:pos="4650"/>
        </w:tabs>
        <w:jc w:val="center"/>
        <w:rPr>
          <w:color w:val="000000"/>
          <w:sz w:val="24"/>
          <w:szCs w:val="24"/>
        </w:rPr>
      </w:pPr>
      <w:r w:rsidRPr="00EA6B2E">
        <w:rPr>
          <w:color w:val="000000"/>
          <w:sz w:val="24"/>
          <w:szCs w:val="24"/>
        </w:rPr>
        <w:t>Jackson, MS 39225</w:t>
      </w:r>
    </w:p>
    <w:p w:rsidR="00803DE3" w:rsidRPr="00EA6B2E" w:rsidRDefault="00803DE3" w:rsidP="009A1B1C">
      <w:pPr>
        <w:tabs>
          <w:tab w:val="center" w:pos="4650"/>
        </w:tabs>
        <w:jc w:val="center"/>
        <w:rPr>
          <w:color w:val="000000"/>
          <w:sz w:val="24"/>
          <w:szCs w:val="24"/>
        </w:rPr>
      </w:pPr>
      <w:r w:rsidRPr="00EA6B2E">
        <w:rPr>
          <w:color w:val="000000"/>
          <w:sz w:val="24"/>
          <w:szCs w:val="24"/>
        </w:rPr>
        <w:t>Telephone No. (601) 961-5171</w:t>
      </w:r>
    </w:p>
    <w:p w:rsidR="0059343A" w:rsidRPr="00EA6B2E" w:rsidRDefault="0059343A" w:rsidP="0059343A">
      <w:pPr>
        <w:tabs>
          <w:tab w:val="center" w:pos="4650"/>
        </w:tabs>
        <w:jc w:val="center"/>
        <w:rPr>
          <w:color w:val="000000"/>
          <w:sz w:val="24"/>
          <w:szCs w:val="24"/>
        </w:rPr>
      </w:pPr>
    </w:p>
    <w:p w:rsidR="00803DE3" w:rsidRPr="00EA6B2E" w:rsidRDefault="0059343A" w:rsidP="0059343A">
      <w:pPr>
        <w:tabs>
          <w:tab w:val="right" w:pos="9360"/>
        </w:tabs>
        <w:rPr>
          <w:color w:val="000000"/>
          <w:sz w:val="24"/>
          <w:szCs w:val="24"/>
        </w:rPr>
      </w:pPr>
      <w:r w:rsidRPr="00EA6B2E">
        <w:rPr>
          <w:color w:val="000000"/>
          <w:sz w:val="24"/>
          <w:szCs w:val="24"/>
        </w:rPr>
        <w:t xml:space="preserve">Public Notice Start Date: </w:t>
      </w:r>
      <w:bookmarkStart w:id="2" w:name="Text1"/>
      <w:r w:rsidR="00803DE3" w:rsidRPr="00EA6B2E">
        <w:rPr>
          <w:color w:val="000000"/>
          <w:sz w:val="24"/>
          <w:szCs w:val="24"/>
        </w:rPr>
        <w:fldChar w:fldCharType="begin">
          <w:ffData>
            <w:name w:val="Text1"/>
            <w:enabled/>
            <w:calcOnExit w:val="0"/>
            <w:textInput>
              <w:default w:val="Public Notice Start Date"/>
            </w:textInput>
          </w:ffData>
        </w:fldChar>
      </w:r>
      <w:r w:rsidR="00803DE3" w:rsidRPr="00EA6B2E">
        <w:rPr>
          <w:color w:val="000000"/>
          <w:sz w:val="24"/>
          <w:szCs w:val="24"/>
        </w:rPr>
        <w:instrText xml:space="preserve"> FORMTEXT </w:instrText>
      </w:r>
      <w:r w:rsidR="00803DE3" w:rsidRPr="00EA6B2E">
        <w:rPr>
          <w:color w:val="000000"/>
          <w:sz w:val="24"/>
          <w:szCs w:val="24"/>
        </w:rPr>
      </w:r>
      <w:r w:rsidR="00803DE3" w:rsidRPr="00EA6B2E">
        <w:rPr>
          <w:color w:val="000000"/>
          <w:sz w:val="24"/>
          <w:szCs w:val="24"/>
        </w:rPr>
        <w:fldChar w:fldCharType="separate"/>
      </w:r>
      <w:r w:rsidR="007E488A" w:rsidRPr="00EA6B2E">
        <w:rPr>
          <w:noProof/>
          <w:color w:val="000000"/>
          <w:sz w:val="24"/>
          <w:szCs w:val="24"/>
        </w:rPr>
        <w:t>March 26, 2019</w:t>
      </w:r>
      <w:r w:rsidR="00803DE3" w:rsidRPr="00EA6B2E">
        <w:rPr>
          <w:color w:val="000000"/>
          <w:sz w:val="24"/>
          <w:szCs w:val="24"/>
        </w:rPr>
        <w:fldChar w:fldCharType="end"/>
      </w:r>
      <w:bookmarkEnd w:id="2"/>
      <w:r w:rsidRPr="00EA6B2E">
        <w:rPr>
          <w:color w:val="000000"/>
          <w:sz w:val="24"/>
          <w:szCs w:val="24"/>
        </w:rPr>
        <w:tab/>
        <w:t xml:space="preserve">MDEQ Contact: </w:t>
      </w:r>
      <w:bookmarkStart w:id="3" w:name="Text42"/>
      <w:r w:rsidR="008A2B6F" w:rsidRPr="00EA6B2E">
        <w:rPr>
          <w:color w:val="000000"/>
          <w:sz w:val="24"/>
          <w:szCs w:val="24"/>
        </w:rPr>
        <w:fldChar w:fldCharType="begin">
          <w:ffData>
            <w:name w:val="Text42"/>
            <w:enabled/>
            <w:calcOnExit w:val="0"/>
            <w:textInput>
              <w:default w:val="Permit Manager"/>
            </w:textInput>
          </w:ffData>
        </w:fldChar>
      </w:r>
      <w:r w:rsidR="008A2B6F" w:rsidRPr="00EA6B2E">
        <w:rPr>
          <w:color w:val="000000"/>
          <w:sz w:val="24"/>
          <w:szCs w:val="24"/>
        </w:rPr>
        <w:instrText xml:space="preserve"> FORMTEXT </w:instrText>
      </w:r>
      <w:r w:rsidR="008A2B6F" w:rsidRPr="00EA6B2E">
        <w:rPr>
          <w:color w:val="000000"/>
          <w:sz w:val="24"/>
          <w:szCs w:val="24"/>
        </w:rPr>
      </w:r>
      <w:r w:rsidR="008A2B6F" w:rsidRPr="00EA6B2E">
        <w:rPr>
          <w:color w:val="000000"/>
          <w:sz w:val="24"/>
          <w:szCs w:val="24"/>
        </w:rPr>
        <w:fldChar w:fldCharType="separate"/>
      </w:r>
      <w:r w:rsidR="007E488A" w:rsidRPr="00EA6B2E">
        <w:rPr>
          <w:noProof/>
          <w:color w:val="000000"/>
          <w:sz w:val="24"/>
          <w:szCs w:val="24"/>
        </w:rPr>
        <w:t>Clinton Gentry</w:t>
      </w:r>
      <w:r w:rsidR="008A2B6F" w:rsidRPr="00EA6B2E">
        <w:rPr>
          <w:color w:val="000000"/>
          <w:sz w:val="24"/>
          <w:szCs w:val="24"/>
        </w:rPr>
        <w:fldChar w:fldCharType="end"/>
      </w:r>
      <w:bookmarkEnd w:id="3"/>
    </w:p>
    <w:p w:rsidR="0059343A" w:rsidRPr="00EA6B2E" w:rsidRDefault="0059343A" w:rsidP="0059343A">
      <w:pPr>
        <w:tabs>
          <w:tab w:val="right" w:pos="9360"/>
        </w:tabs>
        <w:rPr>
          <w:color w:val="000000"/>
          <w:sz w:val="24"/>
          <w:szCs w:val="24"/>
        </w:rPr>
      </w:pPr>
    </w:p>
    <w:bookmarkStart w:id="4" w:name="Text2"/>
    <w:p w:rsidR="00803DE3" w:rsidRPr="00EA6B2E" w:rsidRDefault="003C491D">
      <w:pPr>
        <w:pStyle w:val="BodyText2"/>
        <w:spacing w:after="120"/>
      </w:pPr>
      <w:r w:rsidRPr="00EA6B2E">
        <w:fldChar w:fldCharType="begin">
          <w:ffData>
            <w:name w:val="Text2"/>
            <w:enabled/>
            <w:calcOnExit w:val="0"/>
            <w:helpText w:type="text" w:val="This field should contain the permit applicant if different than the permittee."/>
            <w:statusText w:type="text" w:val="This field should contain the permit applicant if different than the permittee."/>
            <w:textInput>
              <w:default w:val="Venture Oil and Gas Inc, Kiewit 18-9 Number 1 Production Facility, located at Oil Well Road, &lt;NO_DATA_FOUND&gt; , &lt;NO_DATA_FOUND&gt;  in Bay Springs, MS, (601) 428-7725 (Laurel),"/>
            </w:textInput>
          </w:ffData>
        </w:fldChar>
      </w:r>
      <w:r w:rsidRPr="00EA6B2E">
        <w:instrText xml:space="preserve"> FORMTEXT </w:instrText>
      </w:r>
      <w:r w:rsidRPr="00EA6B2E">
        <w:fldChar w:fldCharType="separate"/>
      </w:r>
      <w:r w:rsidRPr="00EA6B2E">
        <w:rPr>
          <w:noProof/>
        </w:rPr>
        <w:t>Venture Oil and Gas Inc, Kiewit 18-9 Number 1 Production Facility, located at Oil Well Road, in Bay Springs, MS, (601) 428-7725 (Laurel),</w:t>
      </w:r>
      <w:r w:rsidRPr="00EA6B2E">
        <w:fldChar w:fldCharType="end"/>
      </w:r>
      <w:bookmarkEnd w:id="4"/>
      <w:r w:rsidR="00803DE3" w:rsidRPr="00EA6B2E">
        <w:t xml:space="preserve"> has applied to the Mississippi Department of Environmental Quality for the following permitting action</w:t>
      </w:r>
      <w:bookmarkStart w:id="5" w:name="Text3"/>
      <w:r w:rsidR="00C90C41" w:rsidRPr="00EA6B2E">
        <w:fldChar w:fldCharType="begin">
          <w:ffData>
            <w:name w:val="Text3"/>
            <w:enabled/>
            <w:calcOnExit w:val="0"/>
            <w:helpText w:type="text" w:val="The permit activity type, i.e., issuance, reissuance, modifiction, should be identified along with the permit number."/>
            <w:statusText w:type="text" w:val="The permit activity type, i.e., issuance, reissuance, modifiction, should be identified along with the permit number."/>
            <w:textInput>
              <w:default w:val="(s):  Ref. No. 1300-00076"/>
            </w:textInput>
          </w:ffData>
        </w:fldChar>
      </w:r>
      <w:r w:rsidR="00C90C41" w:rsidRPr="00EA6B2E">
        <w:instrText xml:space="preserve"> FORMTEXT </w:instrText>
      </w:r>
      <w:r w:rsidR="00C90C41" w:rsidRPr="00EA6B2E">
        <w:fldChar w:fldCharType="separate"/>
      </w:r>
      <w:r w:rsidR="00C90C41" w:rsidRPr="00EA6B2E">
        <w:rPr>
          <w:noProof/>
        </w:rPr>
        <w:t>(s):</w:t>
      </w:r>
      <w:r w:rsidR="00FE7B0E">
        <w:rPr>
          <w:noProof/>
        </w:rPr>
        <w:t xml:space="preserve"> Modification of a Construction Permit and a True Minor Determination</w:t>
      </w:r>
      <w:r w:rsidR="00C90C41" w:rsidRPr="00EA6B2E">
        <w:rPr>
          <w:noProof/>
        </w:rPr>
        <w:t xml:space="preserve"> </w:t>
      </w:r>
      <w:r w:rsidR="00FE7B0E">
        <w:rPr>
          <w:noProof/>
        </w:rPr>
        <w:t>Air</w:t>
      </w:r>
      <w:r w:rsidR="00C90C41" w:rsidRPr="00EA6B2E">
        <w:rPr>
          <w:noProof/>
        </w:rPr>
        <w:t xml:space="preserve"> Ref. No. 1300-00076</w:t>
      </w:r>
      <w:r w:rsidR="00C90C41" w:rsidRPr="00EA6B2E">
        <w:fldChar w:fldCharType="end"/>
      </w:r>
      <w:bookmarkEnd w:id="5"/>
      <w:r w:rsidR="00803DE3" w:rsidRPr="00EA6B2E">
        <w:t xml:space="preserve">. The applicant's operations fall within SIC Code </w:t>
      </w:r>
      <w:bookmarkStart w:id="6" w:name="Text26"/>
      <w:r w:rsidR="00803DE3" w:rsidRPr="00EA6B2E">
        <w:fldChar w:fldCharType="begin">
          <w:ffData>
            <w:name w:val="Text26"/>
            <w:enabled/>
            <w:calcOnExit w:val="0"/>
            <w:textInput>
              <w:default w:val="1311"/>
            </w:textInput>
          </w:ffData>
        </w:fldChar>
      </w:r>
      <w:r w:rsidR="00803DE3" w:rsidRPr="00EA6B2E">
        <w:instrText xml:space="preserve"> FORMTEXT </w:instrText>
      </w:r>
      <w:r w:rsidR="00803DE3" w:rsidRPr="00EA6B2E">
        <w:fldChar w:fldCharType="separate"/>
      </w:r>
      <w:r w:rsidR="00803DE3" w:rsidRPr="00EA6B2E">
        <w:rPr>
          <w:noProof/>
        </w:rPr>
        <w:t>1311</w:t>
      </w:r>
      <w:r w:rsidR="00803DE3" w:rsidRPr="00EA6B2E">
        <w:fldChar w:fldCharType="end"/>
      </w:r>
      <w:bookmarkEnd w:id="6"/>
      <w:r w:rsidR="00803DE3" w:rsidRPr="00EA6B2E">
        <w:t xml:space="preserve">.  </w:t>
      </w:r>
      <w:r w:rsidR="00C76312" w:rsidRPr="00EA6B2E">
        <w:t xml:space="preserve">A Statement of Basis has been prepared that contains a discussion of </w:t>
      </w:r>
      <w:r w:rsidR="00C90C41" w:rsidRPr="00EA6B2E">
        <w:t xml:space="preserve">the </w:t>
      </w:r>
      <w:r w:rsidR="00C76312" w:rsidRPr="00EA6B2E">
        <w:t>decision-making that went into the development of the permit and provide</w:t>
      </w:r>
      <w:r w:rsidR="00C90C41" w:rsidRPr="00EA6B2E">
        <w:t>s</w:t>
      </w:r>
      <w:r w:rsidR="00C76312" w:rsidRPr="00EA6B2E">
        <w:t xml:space="preserve"> the permitting authority, the public, and </w:t>
      </w:r>
      <w:r w:rsidR="004B695B" w:rsidRPr="00EA6B2E">
        <w:t>other government bodies</w:t>
      </w:r>
      <w:r w:rsidR="00C76312" w:rsidRPr="00EA6B2E">
        <w:t xml:space="preserve"> a record of the technical issues surrounding issuance of the permit. The Statement of Basis </w:t>
      </w:r>
      <w:r w:rsidR="00D62C7B" w:rsidRPr="00EA6B2E">
        <w:t>also addresses</w:t>
      </w:r>
      <w:r w:rsidR="00C76312" w:rsidRPr="00EA6B2E">
        <w:t xml:space="preserve"> </w:t>
      </w:r>
      <w:r w:rsidR="0031038F" w:rsidRPr="00EA6B2E">
        <w:t xml:space="preserve">any </w:t>
      </w:r>
      <w:r w:rsidR="00C76312" w:rsidRPr="00EA6B2E">
        <w:t>changes to emissions and/or discharges resulting from a</w:t>
      </w:r>
      <w:r w:rsidR="0031038F" w:rsidRPr="00EA6B2E">
        <w:t>ny</w:t>
      </w:r>
      <w:r w:rsidR="00C76312" w:rsidRPr="00EA6B2E">
        <w:t xml:space="preserve"> modification of the facility.  </w:t>
      </w:r>
    </w:p>
    <w:bookmarkStart w:id="7" w:name="Text40"/>
    <w:p w:rsidR="007E488A" w:rsidRPr="00EA6B2E" w:rsidRDefault="00803DE3" w:rsidP="007E488A">
      <w:pPr>
        <w:pStyle w:val="BodyText2"/>
        <w:spacing w:after="120"/>
        <w:rPr>
          <w:noProof/>
        </w:rPr>
      </w:pPr>
      <w:r w:rsidRPr="00EA6B2E">
        <w:fldChar w:fldCharType="begin">
          <w:ffData>
            <w:name w:val="Text40"/>
            <w:enabled/>
            <w:calcOnExit w:val="0"/>
            <w:helpText w:type="text" w:val="A brief description of the business conducted at the facilitiy or activity described in the permit application or the draft permit."/>
            <w:statusText w:type="text" w:val="A brief description of the business conducted at the facilitiy or activity described in the permit application or the draft permit."/>
            <w:textInput>
              <w:default w:val="A brief description of the business conducted at the facility or activity described in the application or a concise description of the activities resulting in the discharge identified in the draft permit. If air permit dentify why not PSD."/>
            </w:textInput>
          </w:ffData>
        </w:fldChar>
      </w:r>
      <w:r w:rsidRPr="00EA6B2E">
        <w:instrText xml:space="preserve"> FORMTEXT </w:instrText>
      </w:r>
      <w:r w:rsidRPr="00EA6B2E">
        <w:fldChar w:fldCharType="separate"/>
      </w:r>
      <w:r w:rsidR="007E488A" w:rsidRPr="00EA6B2E">
        <w:rPr>
          <w:noProof/>
        </w:rPr>
        <w:t xml:space="preserve">The Kiewit 18-9 Number 1 Production facility is an oil and gas production facility containing the following emission points: one (1) heater treater, one (1) two phase separator, loadout operation, and five (5) storage tanks. All emissions from the storage tanks and field gas heater treater are routed to a control flare for combustion. </w:t>
      </w:r>
    </w:p>
    <w:p w:rsidR="007E488A" w:rsidRPr="00EA6B2E" w:rsidRDefault="007E488A" w:rsidP="007E488A">
      <w:pPr>
        <w:pStyle w:val="BodyText2"/>
        <w:spacing w:after="120"/>
        <w:rPr>
          <w:noProof/>
        </w:rPr>
      </w:pPr>
      <w:r w:rsidRPr="00EA6B2E">
        <w:rPr>
          <w:noProof/>
        </w:rPr>
        <w:t xml:space="preserve">The Kiewit 18-9 Number 1 Production Facility has shown a decline in oil and gas production over the years to the point that potential uncontrolled emissions for VOC and HAP have fallen below Title V thresholds. Therefore, it qualifies as a true minor source. The current oil and gas production rates are estimated at 88 bbls/day and 5.9 mscf/day respectively. While the facility has a sales line for natural gas located on site, it remains unused since early 2016 due to low gas production rates. </w:t>
      </w:r>
    </w:p>
    <w:p w:rsidR="00803DE3" w:rsidRPr="00EA6B2E" w:rsidRDefault="007E488A">
      <w:pPr>
        <w:pStyle w:val="BodyText2"/>
        <w:spacing w:after="120"/>
      </w:pPr>
      <w:r w:rsidRPr="00EA6B2E">
        <w:rPr>
          <w:noProof/>
        </w:rPr>
        <w:t xml:space="preserve">The following emission points have been removed from the site: 0.5 MMBTU/hr Field Gas Line Heater (Emisison Point AA-001), 99 HP Diesel Generator (Emission Point AA-003), Two Phase Separator (Emission Point AA-006), and 1,000 Gallon Diesel Storage Tank (Emission Point AB-007). </w:t>
      </w:r>
      <w:r w:rsidR="00803DE3" w:rsidRPr="00EA6B2E">
        <w:fldChar w:fldCharType="end"/>
      </w:r>
      <w:bookmarkEnd w:id="7"/>
    </w:p>
    <w:p w:rsidR="00803DE3" w:rsidRPr="00EA6B2E" w:rsidRDefault="00803DE3">
      <w:pPr>
        <w:pStyle w:val="BodyText"/>
        <w:jc w:val="both"/>
      </w:pPr>
      <w:r w:rsidRPr="00EA6B2E">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803DE3" w:rsidRPr="00EA6B2E" w:rsidRDefault="00803DE3">
      <w:pPr>
        <w:pStyle w:val="BodyText"/>
        <w:jc w:val="both"/>
      </w:pPr>
      <w:r w:rsidRPr="00EA6B2E">
        <w:t xml:space="preserve">Persons wishing to comment upon or object to the proposed determinations are invited to submit comments in writing to </w:t>
      </w:r>
      <w:bookmarkStart w:id="8" w:name="Text16"/>
      <w:r w:rsidRPr="00EA6B2E">
        <w:fldChar w:fldCharType="begin">
          <w:ffData>
            <w:name w:val="Text16"/>
            <w:enabled/>
            <w:calcOnExit w:val="0"/>
            <w:textInput>
              <w:default w:val="PERMIT MANAGER"/>
            </w:textInput>
          </w:ffData>
        </w:fldChar>
      </w:r>
      <w:r w:rsidRPr="00EA6B2E">
        <w:instrText xml:space="preserve"> FORMTEXT </w:instrText>
      </w:r>
      <w:r w:rsidRPr="00EA6B2E">
        <w:fldChar w:fldCharType="separate"/>
      </w:r>
      <w:r w:rsidR="007E488A" w:rsidRPr="00EA6B2E">
        <w:rPr>
          <w:noProof/>
        </w:rPr>
        <w:t>Clinton Gentry</w:t>
      </w:r>
      <w:r w:rsidRPr="00EA6B2E">
        <w:fldChar w:fldCharType="end"/>
      </w:r>
      <w:bookmarkEnd w:id="8"/>
      <w:r w:rsidRPr="00EA6B2E">
        <w:t xml:space="preserve"> at the Permit Board's address shown above, no later than</w:t>
      </w:r>
      <w:r w:rsidR="009F5768" w:rsidRPr="00EA6B2E">
        <w:t xml:space="preserve"> the end of the t</w:t>
      </w:r>
      <w:r w:rsidR="00C90C41" w:rsidRPr="00EA6B2E">
        <w:t>hirty (30) day public notice.</w:t>
      </w:r>
      <w:r w:rsidRPr="00EA6B2E">
        <w:t xml:space="preserve"> All comments received by this date will be considered in the formulation of final determinations regarding the application(s).  </w:t>
      </w:r>
      <w:bookmarkStart w:id="9" w:name="SW2"/>
      <w:r w:rsidRPr="00EA6B2E">
        <w:t xml:space="preserve">A public hearing will be held if the Permit Board finds a significant degree of public interest in the proposed permit(s). </w:t>
      </w:r>
      <w:r w:rsidR="00C90C41" w:rsidRPr="00EA6B2E">
        <w:t xml:space="preserve">Persons wishing to request a public hearing may do so by submitting that request in writing to </w:t>
      </w:r>
      <w:r w:rsidR="00C90C41" w:rsidRPr="00EA6B2E">
        <w:lastRenderedPageBreak/>
        <w:fldChar w:fldCharType="begin">
          <w:ffData>
            <w:name w:val="Text16"/>
            <w:enabled/>
            <w:calcOnExit w:val="0"/>
            <w:textInput>
              <w:default w:val="PERMIT MANAGER"/>
            </w:textInput>
          </w:ffData>
        </w:fldChar>
      </w:r>
      <w:r w:rsidR="00C90C41" w:rsidRPr="00EA6B2E">
        <w:instrText xml:space="preserve"> FORMTEXT </w:instrText>
      </w:r>
      <w:r w:rsidR="00C90C41" w:rsidRPr="00EA6B2E">
        <w:fldChar w:fldCharType="separate"/>
      </w:r>
      <w:r w:rsidR="007E488A" w:rsidRPr="00EA6B2E">
        <w:rPr>
          <w:noProof/>
        </w:rPr>
        <w:t>Clinton Gentry</w:t>
      </w:r>
      <w:r w:rsidR="00C90C41" w:rsidRPr="00EA6B2E">
        <w:fldChar w:fldCharType="end"/>
      </w:r>
      <w:r w:rsidR="00C90C41" w:rsidRPr="00EA6B2E">
        <w:t xml:space="preserve"> or the Chief of the Environmental Permits Division at the address shown above. </w:t>
      </w:r>
      <w:r w:rsidRPr="00EA6B2E">
        <w:t xml:space="preserve"> The Permit Board is limited in the scope of its analysis to environmental impact. </w:t>
      </w:r>
      <w:bookmarkEnd w:id="9"/>
      <w:r w:rsidRPr="00EA6B2E">
        <w:t xml:space="preserve"> Any comments relative to zoning or economic and social impacts are within the jurisdiction of local zoning and planning authorities and should be addressed to them.</w:t>
      </w:r>
    </w:p>
    <w:p w:rsidR="00803DE3" w:rsidRPr="00EA6B2E" w:rsidRDefault="00803DE3">
      <w:pPr>
        <w:pStyle w:val="BodyText2"/>
        <w:spacing w:after="120"/>
      </w:pPr>
      <w:r w:rsidRPr="00EA6B2E">
        <w:t xml:space="preserve">Additional details about the application(s), including a copy of the draft permit(s), are available by writing or calling </w:t>
      </w:r>
      <w:bookmarkStart w:id="10" w:name="Text18"/>
      <w:r w:rsidRPr="00EA6B2E">
        <w:fldChar w:fldCharType="begin">
          <w:ffData>
            <w:name w:val="Text18"/>
            <w:enabled/>
            <w:calcOnExit w:val="0"/>
            <w:textInput>
              <w:default w:val="FOIA CONTACT"/>
            </w:textInput>
          </w:ffData>
        </w:fldChar>
      </w:r>
      <w:r w:rsidRPr="00EA6B2E">
        <w:instrText xml:space="preserve"> FORMTEXT </w:instrText>
      </w:r>
      <w:r w:rsidRPr="00EA6B2E">
        <w:fldChar w:fldCharType="separate"/>
      </w:r>
      <w:r w:rsidR="007E488A" w:rsidRPr="00EA6B2E">
        <w:rPr>
          <w:noProof/>
        </w:rPr>
        <w:t>Lorenzo Boddie</w:t>
      </w:r>
      <w:r w:rsidRPr="00EA6B2E">
        <w:fldChar w:fldCharType="end"/>
      </w:r>
      <w:bookmarkEnd w:id="10"/>
      <w:r w:rsidRPr="00EA6B2E">
        <w:t xml:space="preserve"> at the above Permit Board address and telephone number.  </w:t>
      </w:r>
      <w:r w:rsidR="00410C69" w:rsidRPr="00EA6B2E">
        <w:t>Additionally, as a courtesy, f</w:t>
      </w:r>
      <w:r w:rsidRPr="00EA6B2E">
        <w:t xml:space="preserve">or those with Internet access, a copy of the draft permit(s) may be found on the Mississippi Department of Environmental Quality’s website at: </w:t>
      </w:r>
      <w:hyperlink r:id="rId7" w:history="1">
        <w:r w:rsidR="00404190" w:rsidRPr="00EA6B2E">
          <w:rPr>
            <w:rStyle w:val="Hyperlink"/>
            <w:rFonts w:ascii="Helv" w:hAnsi="Helv" w:cs="Helv"/>
          </w:rPr>
          <w:t>http://opc.deq.state.ms.us/publicnotice.aspx</w:t>
        </w:r>
      </w:hyperlink>
      <w:r w:rsidR="00B146BD" w:rsidRPr="00EA6B2E">
        <w:rPr>
          <w:rFonts w:ascii="Helv" w:hAnsi="Helv" w:cs="Helv"/>
        </w:rPr>
        <w:t xml:space="preserve"> </w:t>
      </w:r>
      <w:r w:rsidRPr="00EA6B2E">
        <w:t>.</w:t>
      </w:r>
      <w:r w:rsidR="00B146BD" w:rsidRPr="00EA6B2E">
        <w:t xml:space="preserve"> </w:t>
      </w:r>
      <w:r w:rsidRPr="00EA6B2E">
        <w:t>This information is also available for review at the following location(s) during normal business hours:</w:t>
      </w:r>
    </w:p>
    <w:p w:rsidR="00803DE3" w:rsidRPr="00EA6B2E" w:rsidRDefault="00803DE3">
      <w:pPr>
        <w:tabs>
          <w:tab w:val="left" w:pos="900"/>
        </w:tabs>
        <w:rPr>
          <w:color w:val="000000"/>
          <w:sz w:val="24"/>
          <w:szCs w:val="24"/>
        </w:rPr>
      </w:pPr>
      <w:r w:rsidRPr="00EA6B2E">
        <w:rPr>
          <w:color w:val="000000"/>
          <w:sz w:val="24"/>
          <w:szCs w:val="24"/>
        </w:rPr>
        <w:t>Mississippi Department of Environmental Quality</w:t>
      </w:r>
    </w:p>
    <w:p w:rsidR="00803DE3" w:rsidRPr="00EA6B2E" w:rsidRDefault="00803DE3">
      <w:pPr>
        <w:pStyle w:val="Heading1"/>
      </w:pPr>
      <w:r w:rsidRPr="00EA6B2E">
        <w:t>Office of Pollution Control</w:t>
      </w:r>
    </w:p>
    <w:p w:rsidR="00082F20" w:rsidRPr="00EA6B2E" w:rsidRDefault="00082F20" w:rsidP="00082F20">
      <w:pPr>
        <w:tabs>
          <w:tab w:val="left" w:pos="900"/>
        </w:tabs>
        <w:rPr>
          <w:color w:val="000000"/>
          <w:sz w:val="24"/>
          <w:szCs w:val="24"/>
        </w:rPr>
      </w:pPr>
      <w:r w:rsidRPr="00EA6B2E">
        <w:rPr>
          <w:color w:val="000000"/>
          <w:sz w:val="24"/>
          <w:szCs w:val="24"/>
        </w:rPr>
        <w:t xml:space="preserve">515 E. Amite St </w:t>
      </w:r>
    </w:p>
    <w:p w:rsidR="00803DE3" w:rsidRPr="00EA6B2E" w:rsidRDefault="00082F20">
      <w:pPr>
        <w:tabs>
          <w:tab w:val="left" w:pos="900"/>
        </w:tabs>
        <w:spacing w:after="120"/>
        <w:rPr>
          <w:color w:val="000000"/>
          <w:sz w:val="24"/>
          <w:szCs w:val="24"/>
        </w:rPr>
      </w:pPr>
      <w:r w:rsidRPr="00EA6B2E">
        <w:rPr>
          <w:color w:val="000000"/>
          <w:sz w:val="24"/>
          <w:szCs w:val="24"/>
        </w:rPr>
        <w:t>Jackson, MS 39201</w:t>
      </w:r>
      <w:r w:rsidR="00803DE3" w:rsidRPr="00EA6B2E">
        <w:rPr>
          <w:color w:val="000000"/>
          <w:sz w:val="24"/>
          <w:szCs w:val="24"/>
        </w:rPr>
        <w:t xml:space="preserve"> </w:t>
      </w:r>
    </w:p>
    <w:bookmarkStart w:id="11" w:name="Library"/>
    <w:p w:rsidR="007E488A" w:rsidRPr="00EA6B2E" w:rsidRDefault="00803DE3" w:rsidP="007E488A">
      <w:pPr>
        <w:tabs>
          <w:tab w:val="left" w:pos="900"/>
        </w:tabs>
        <w:rPr>
          <w:noProof/>
          <w:color w:val="000000"/>
          <w:sz w:val="24"/>
          <w:szCs w:val="24"/>
        </w:rPr>
      </w:pPr>
      <w:r w:rsidRPr="00EA6B2E">
        <w:rPr>
          <w:color w:val="000000"/>
          <w:sz w:val="24"/>
          <w:szCs w:val="24"/>
        </w:rPr>
        <w:fldChar w:fldCharType="begin">
          <w:ffData>
            <w:name w:val="Library"/>
            <w:enabled/>
            <w:calcOnExit w:val="0"/>
            <w:textInput>
              <w:default w:val="LIBRARY ADDRESS"/>
            </w:textInput>
          </w:ffData>
        </w:fldChar>
      </w:r>
      <w:r w:rsidRPr="00EA6B2E">
        <w:rPr>
          <w:color w:val="000000"/>
          <w:sz w:val="24"/>
          <w:szCs w:val="24"/>
        </w:rPr>
        <w:instrText xml:space="preserve"> FORMTEXT </w:instrText>
      </w:r>
      <w:r w:rsidRPr="00EA6B2E">
        <w:rPr>
          <w:color w:val="000000"/>
          <w:sz w:val="24"/>
          <w:szCs w:val="24"/>
        </w:rPr>
      </w:r>
      <w:r w:rsidRPr="00EA6B2E">
        <w:rPr>
          <w:color w:val="000000"/>
          <w:sz w:val="24"/>
          <w:szCs w:val="24"/>
        </w:rPr>
        <w:fldChar w:fldCharType="separate"/>
      </w:r>
      <w:r w:rsidR="007E488A" w:rsidRPr="00EA6B2E">
        <w:rPr>
          <w:noProof/>
          <w:color w:val="000000"/>
          <w:sz w:val="24"/>
          <w:szCs w:val="24"/>
        </w:rPr>
        <w:t>Bay Springs Municipal Library</w:t>
      </w:r>
    </w:p>
    <w:p w:rsidR="007E488A" w:rsidRPr="00EA6B2E" w:rsidRDefault="007E488A" w:rsidP="007E488A">
      <w:pPr>
        <w:tabs>
          <w:tab w:val="left" w:pos="900"/>
        </w:tabs>
        <w:rPr>
          <w:noProof/>
          <w:color w:val="000000"/>
          <w:sz w:val="24"/>
          <w:szCs w:val="24"/>
        </w:rPr>
      </w:pPr>
      <w:r w:rsidRPr="00EA6B2E">
        <w:rPr>
          <w:noProof/>
          <w:color w:val="000000"/>
          <w:sz w:val="24"/>
          <w:szCs w:val="24"/>
        </w:rPr>
        <w:t>PO Drawer N</w:t>
      </w:r>
    </w:p>
    <w:p w:rsidR="00803DE3" w:rsidRPr="00EA6B2E" w:rsidRDefault="007E488A" w:rsidP="007E488A">
      <w:pPr>
        <w:tabs>
          <w:tab w:val="left" w:pos="900"/>
        </w:tabs>
        <w:rPr>
          <w:color w:val="000000"/>
          <w:sz w:val="24"/>
          <w:szCs w:val="24"/>
        </w:rPr>
      </w:pPr>
      <w:r w:rsidRPr="00EA6B2E">
        <w:rPr>
          <w:noProof/>
          <w:color w:val="000000"/>
          <w:sz w:val="24"/>
          <w:szCs w:val="24"/>
        </w:rPr>
        <w:t xml:space="preserve">Bay Springs, MS 39422    </w:t>
      </w:r>
      <w:r w:rsidR="00803DE3" w:rsidRPr="00EA6B2E">
        <w:rPr>
          <w:color w:val="000000"/>
          <w:sz w:val="24"/>
          <w:szCs w:val="24"/>
        </w:rPr>
        <w:fldChar w:fldCharType="end"/>
      </w:r>
      <w:bookmarkEnd w:id="11"/>
    </w:p>
    <w:p w:rsidR="00803DE3" w:rsidRPr="00EA6B2E" w:rsidRDefault="00803DE3">
      <w:pPr>
        <w:tabs>
          <w:tab w:val="left" w:pos="900"/>
        </w:tabs>
        <w:rPr>
          <w:color w:val="000000"/>
          <w:sz w:val="24"/>
          <w:szCs w:val="24"/>
        </w:rPr>
      </w:pPr>
    </w:p>
    <w:p w:rsidR="00803DE3" w:rsidRPr="00EA6B2E" w:rsidRDefault="00803DE3">
      <w:pPr>
        <w:rPr>
          <w:color w:val="000000"/>
          <w:sz w:val="24"/>
          <w:szCs w:val="24"/>
        </w:rPr>
      </w:pPr>
      <w:r w:rsidRPr="00EA6B2E">
        <w:rPr>
          <w:color w:val="000000"/>
          <w:sz w:val="24"/>
          <w:szCs w:val="24"/>
        </w:rPr>
        <w:t>Please bring the foregoing to the attention of persons whom you know will be interested.</w:t>
      </w: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8"/>
      <w:footerReference w:type="default" r:id="rId9"/>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C9" w:rsidRDefault="00FE08C9">
      <w:r>
        <w:separator/>
      </w:r>
    </w:p>
  </w:endnote>
  <w:endnote w:type="continuationSeparator" w:id="0">
    <w:p w:rsidR="00FE08C9" w:rsidRDefault="00FE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56787 PER20190001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C9" w:rsidRDefault="00FE08C9">
      <w:r>
        <w:separator/>
      </w:r>
    </w:p>
  </w:footnote>
  <w:footnote w:type="continuationSeparator" w:id="0">
    <w:p w:rsidR="00FE08C9" w:rsidRDefault="00FE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626491"/>
    <w:rsid w:val="00791C51"/>
    <w:rsid w:val="007A1B0F"/>
    <w:rsid w:val="007B3CB7"/>
    <w:rsid w:val="007E488A"/>
    <w:rsid w:val="007E57E1"/>
    <w:rsid w:val="00800EBC"/>
    <w:rsid w:val="00803DE3"/>
    <w:rsid w:val="00841E5D"/>
    <w:rsid w:val="008A2B6F"/>
    <w:rsid w:val="00935C28"/>
    <w:rsid w:val="0097674B"/>
    <w:rsid w:val="009A1B1C"/>
    <w:rsid w:val="009A1D3A"/>
    <w:rsid w:val="009F5768"/>
    <w:rsid w:val="00A35392"/>
    <w:rsid w:val="00A805C5"/>
    <w:rsid w:val="00AC3724"/>
    <w:rsid w:val="00AD64E7"/>
    <w:rsid w:val="00AF23D4"/>
    <w:rsid w:val="00B043A2"/>
    <w:rsid w:val="00B146BD"/>
    <w:rsid w:val="00B162F1"/>
    <w:rsid w:val="00BC2286"/>
    <w:rsid w:val="00C10B6B"/>
    <w:rsid w:val="00C35098"/>
    <w:rsid w:val="00C5547E"/>
    <w:rsid w:val="00C76312"/>
    <w:rsid w:val="00C90C41"/>
    <w:rsid w:val="00C94C22"/>
    <w:rsid w:val="00CB689F"/>
    <w:rsid w:val="00CD73D2"/>
    <w:rsid w:val="00D40750"/>
    <w:rsid w:val="00D62C7B"/>
    <w:rsid w:val="00DA30A1"/>
    <w:rsid w:val="00E565BF"/>
    <w:rsid w:val="00E735CF"/>
    <w:rsid w:val="00E86FCC"/>
    <w:rsid w:val="00EA6B2E"/>
    <w:rsid w:val="00F248C7"/>
    <w:rsid w:val="00F53E7D"/>
    <w:rsid w:val="00FA1B1C"/>
    <w:rsid w:val="00FE08C9"/>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17FFD"/>
  <w14:defaultImageDpi w14:val="0"/>
  <w15:docId w15:val="{DBC14BBF-0FB5-4BD6-8C69-57D10AA7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4AFE-F042-466D-B3E5-1E234E50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34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Clinton Gentry</cp:lastModifiedBy>
  <cp:revision>3</cp:revision>
  <cp:lastPrinted>2019-03-18T18:35:00Z</cp:lastPrinted>
  <dcterms:created xsi:type="dcterms:W3CDTF">2019-03-18T18:26:00Z</dcterms:created>
  <dcterms:modified xsi:type="dcterms:W3CDTF">2019-03-18T19:04:00Z</dcterms:modified>
</cp:coreProperties>
</file>