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16A4" w14:textId="7A28529D" w:rsidR="00024220" w:rsidRDefault="009C3582">
      <w:pPr>
        <w:pStyle w:val="Title"/>
      </w:pPr>
      <w:bookmarkStart w:id="0" w:name="_GoBack"/>
      <w:bookmarkEnd w:id="0"/>
      <w:r>
        <w:t>PRETREATMENT</w:t>
      </w:r>
      <w:r w:rsidR="00024220">
        <w:t xml:space="preserve"> RATIONALE</w:t>
      </w:r>
      <w:r w:rsidR="005D26A3">
        <w:t xml:space="preserve"> FOR </w:t>
      </w:r>
      <w:r>
        <w:t>ISSUANCE</w:t>
      </w:r>
    </w:p>
    <w:p w14:paraId="26795C22" w14:textId="77777777" w:rsidR="00DB5CEF" w:rsidRDefault="00DB5CEF">
      <w:pPr>
        <w:pStyle w:val="Title"/>
      </w:pPr>
    </w:p>
    <w:p w14:paraId="18D053EE" w14:textId="77777777" w:rsidR="00F34394" w:rsidRDefault="00F34394" w:rsidP="00F34394">
      <w:pPr>
        <w:pStyle w:val="Title"/>
        <w:jc w:val="left"/>
        <w:sectPr w:rsidR="00F34394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0B308132" w14:textId="1AB9EE8F" w:rsidR="00F34394" w:rsidRPr="00806E65" w:rsidRDefault="00DA74E5" w:rsidP="00F34394">
      <w:pPr>
        <w:pStyle w:val="Title"/>
        <w:jc w:val="left"/>
      </w:pPr>
      <w:r>
        <w:t>Weyerhaeuser NR</w:t>
      </w:r>
      <w:r w:rsidR="00D07D76">
        <w:t xml:space="preserve"> Company, </w:t>
      </w:r>
      <w:r>
        <w:t>Bruce Facility</w:t>
      </w:r>
    </w:p>
    <w:p w14:paraId="5ED90353" w14:textId="241902D0" w:rsidR="00F34394" w:rsidRPr="00806E65" w:rsidRDefault="00DA74E5" w:rsidP="00F34394">
      <w:pPr>
        <w:pStyle w:val="Title"/>
        <w:jc w:val="left"/>
      </w:pPr>
      <w:r>
        <w:t>Calhoun</w:t>
      </w:r>
      <w:r w:rsidR="00D07D76">
        <w:t xml:space="preserve"> County</w:t>
      </w:r>
    </w:p>
    <w:p w14:paraId="46616EC7" w14:textId="78942365" w:rsidR="00806E65" w:rsidRDefault="00DA74E5" w:rsidP="00DB5CEF">
      <w:pPr>
        <w:pStyle w:val="Title"/>
        <w:tabs>
          <w:tab w:val="left" w:pos="4320"/>
        </w:tabs>
        <w:jc w:val="left"/>
      </w:pPr>
      <w:r>
        <w:t>Bruce</w:t>
      </w:r>
      <w:r w:rsidR="00806E65" w:rsidRPr="00806E65">
        <w:t xml:space="preserve">, </w:t>
      </w:r>
      <w:r w:rsidR="00806E65">
        <w:t>MS</w:t>
      </w:r>
    </w:p>
    <w:p w14:paraId="22E3AA27" w14:textId="10E4F9F2" w:rsidR="00DB5CEF" w:rsidRDefault="00DA74E5" w:rsidP="00DB5CEF">
      <w:pPr>
        <w:pStyle w:val="Title"/>
        <w:tabs>
          <w:tab w:val="left" w:pos="4320"/>
        </w:tabs>
        <w:jc w:val="left"/>
      </w:pPr>
      <w:r>
        <w:t>Water Branch II</w:t>
      </w:r>
    </w:p>
    <w:p w14:paraId="13035630" w14:textId="77777777" w:rsidR="00DB5CEF" w:rsidRDefault="00DB5CEF" w:rsidP="00DB5CEF">
      <w:pPr>
        <w:pStyle w:val="Title"/>
        <w:tabs>
          <w:tab w:val="left" w:pos="4320"/>
        </w:tabs>
        <w:jc w:val="left"/>
      </w:pPr>
    </w:p>
    <w:p w14:paraId="020E35E0" w14:textId="677ACA87" w:rsidR="00162DEC" w:rsidRPr="00806E65" w:rsidRDefault="00806E65" w:rsidP="00DB5CEF">
      <w:pPr>
        <w:pStyle w:val="Title"/>
        <w:tabs>
          <w:tab w:val="left" w:pos="4320"/>
        </w:tabs>
        <w:jc w:val="left"/>
      </w:pPr>
      <w:r w:rsidRPr="00806E65">
        <w:t>MSP09</w:t>
      </w:r>
      <w:r w:rsidR="00DA74E5">
        <w:t>2455</w:t>
      </w:r>
    </w:p>
    <w:p w14:paraId="76357BF5" w14:textId="21CB351B" w:rsidR="00F34394" w:rsidRPr="00806E65" w:rsidRDefault="00F34394" w:rsidP="00F34394">
      <w:pPr>
        <w:pStyle w:val="Title"/>
        <w:jc w:val="left"/>
      </w:pPr>
      <w:r>
        <w:t>SIC:</w:t>
      </w:r>
      <w:r w:rsidR="00806E65">
        <w:t xml:space="preserve"> </w:t>
      </w:r>
      <w:r w:rsidR="00DA74E5">
        <w:t>2421</w:t>
      </w:r>
    </w:p>
    <w:p w14:paraId="7CE15EF0" w14:textId="77CCF4B6" w:rsidR="00F34394" w:rsidRDefault="00DA74E5" w:rsidP="00F34394">
      <w:pPr>
        <w:pStyle w:val="Title"/>
        <w:jc w:val="left"/>
      </w:pPr>
      <w:r>
        <w:t xml:space="preserve">August </w:t>
      </w:r>
      <w:r w:rsidR="00A81D2F">
        <w:t>27</w:t>
      </w:r>
      <w:r w:rsidR="005D26A3">
        <w:t>, 2021</w:t>
      </w:r>
    </w:p>
    <w:p w14:paraId="6D04148C" w14:textId="77777777" w:rsidR="00F34394" w:rsidRDefault="002744EB" w:rsidP="002744EB">
      <w:pPr>
        <w:pStyle w:val="Title"/>
        <w:jc w:val="left"/>
      </w:pPr>
      <w:r>
        <w:t xml:space="preserve">Permit Engineer: </w:t>
      </w:r>
      <w:r w:rsidR="005D26A3">
        <w:t>Rajeev Gupta</w:t>
      </w:r>
    </w:p>
    <w:p w14:paraId="50952656" w14:textId="77777777" w:rsidR="00F34394" w:rsidRDefault="00F34394">
      <w:pPr>
        <w:pStyle w:val="Title"/>
      </w:pPr>
    </w:p>
    <w:p w14:paraId="04EC853E" w14:textId="77777777" w:rsidR="00F34394" w:rsidRDefault="00F34394">
      <w:pPr>
        <w:pStyle w:val="Title"/>
        <w:sectPr w:rsidR="00F34394" w:rsidSect="00DB5CE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038" w:space="2"/>
            <w:col w:w="4320"/>
          </w:cols>
        </w:sectPr>
      </w:pPr>
    </w:p>
    <w:p w14:paraId="00C04064" w14:textId="77777777" w:rsidR="00024220" w:rsidRDefault="009C3582" w:rsidP="00F34394">
      <w:pPr>
        <w:pStyle w:val="Heading1"/>
        <w:numPr>
          <w:ilvl w:val="0"/>
          <w:numId w:val="1"/>
        </w:numPr>
      </w:pPr>
      <w:r>
        <w:t>FACILITY</w:t>
      </w:r>
      <w:r w:rsidR="00024220">
        <w:t xml:space="preserve"> INFORMATION</w:t>
      </w:r>
    </w:p>
    <w:p w14:paraId="6A72FDE3" w14:textId="77777777" w:rsidR="00024220" w:rsidRDefault="00024220">
      <w:pPr>
        <w:rPr>
          <w:b/>
          <w:bCs/>
          <w:sz w:val="24"/>
          <w:szCs w:val="24"/>
        </w:rPr>
      </w:pPr>
    </w:p>
    <w:p w14:paraId="45613BC9" w14:textId="6BA5823B" w:rsidR="00D07D76" w:rsidRPr="006D6D6F" w:rsidRDefault="009C3582" w:rsidP="00D07D76">
      <w:pPr>
        <w:pStyle w:val="Heading2"/>
        <w:numPr>
          <w:ilvl w:val="0"/>
          <w:numId w:val="2"/>
        </w:numPr>
      </w:pPr>
      <w:r w:rsidRPr="006D6D6F">
        <w:t>Nature of Business:</w:t>
      </w:r>
      <w:r w:rsidR="005C0E8A" w:rsidRPr="006D6D6F">
        <w:t xml:space="preserve"> </w:t>
      </w:r>
      <w:r w:rsidR="00D07D76" w:rsidRPr="006D6D6F">
        <w:t>Th</w:t>
      </w:r>
      <w:r w:rsidR="00DA74E5">
        <w:t>e</w:t>
      </w:r>
      <w:r w:rsidR="00D07D76" w:rsidRPr="006D6D6F">
        <w:t xml:space="preserve"> facility </w:t>
      </w:r>
      <w:r w:rsidR="00DA74E5">
        <w:t>operates as</w:t>
      </w:r>
      <w:r w:rsidR="000A219C">
        <w:t xml:space="preserve"> a </w:t>
      </w:r>
      <w:r w:rsidR="00DA74E5">
        <w:t>Lumber Mill</w:t>
      </w:r>
      <w:r w:rsidR="00D07D76" w:rsidRPr="006D6D6F">
        <w:t>.</w:t>
      </w:r>
    </w:p>
    <w:p w14:paraId="3185BA87" w14:textId="2A10EA19" w:rsidR="009C3582" w:rsidRPr="006D6D6F" w:rsidRDefault="00024220" w:rsidP="00D07D76">
      <w:pPr>
        <w:pStyle w:val="Heading2"/>
        <w:numPr>
          <w:ilvl w:val="0"/>
          <w:numId w:val="2"/>
        </w:numPr>
      </w:pPr>
      <w:r w:rsidRPr="006D6D6F">
        <w:t>Process Wastewater Description</w:t>
      </w:r>
      <w:r w:rsidR="009C3582" w:rsidRPr="006D6D6F">
        <w:t>:</w:t>
      </w:r>
      <w:r w:rsidR="005D26A3" w:rsidRPr="006D6D6F">
        <w:t xml:space="preserve">  </w:t>
      </w:r>
      <w:r w:rsidR="00D07D76" w:rsidRPr="006D6D6F">
        <w:t xml:space="preserve">The discharge from the facility </w:t>
      </w:r>
      <w:r w:rsidR="00DA74E5">
        <w:t>will consist of Kiln Condensate from the facility’s existing and proposed CDK’s</w:t>
      </w:r>
      <w:r w:rsidR="00D07D76" w:rsidRPr="006D6D6F">
        <w:t>.</w:t>
      </w:r>
    </w:p>
    <w:p w14:paraId="2DA28F3E" w14:textId="03A4BF00" w:rsidR="006D6D6F" w:rsidRPr="006D6D6F" w:rsidRDefault="00024220" w:rsidP="00D07D76">
      <w:pPr>
        <w:pStyle w:val="Heading2"/>
        <w:numPr>
          <w:ilvl w:val="0"/>
          <w:numId w:val="2"/>
        </w:numPr>
      </w:pPr>
      <w:r w:rsidRPr="006D6D6F">
        <w:t>Proposed Flowrate</w:t>
      </w:r>
      <w:r w:rsidR="005326DB" w:rsidRPr="006D6D6F">
        <w:t>:</w:t>
      </w:r>
      <w:r w:rsidRPr="006D6D6F">
        <w:t xml:space="preserve"> </w:t>
      </w:r>
      <w:r w:rsidR="00DA74E5">
        <w:t>Monthly Average: 50,</w:t>
      </w:r>
      <w:r w:rsidR="00D07D76" w:rsidRPr="006D6D6F">
        <w:t>000 gallons per day = 0.0</w:t>
      </w:r>
      <w:r w:rsidR="00DA74E5">
        <w:t>50</w:t>
      </w:r>
      <w:r w:rsidR="00D07D76" w:rsidRPr="006D6D6F">
        <w:t xml:space="preserve"> MGD </w:t>
      </w:r>
    </w:p>
    <w:p w14:paraId="2E4BA918" w14:textId="5CE6EB89" w:rsidR="000A219C" w:rsidRPr="000A219C" w:rsidRDefault="006D6D6F" w:rsidP="006960AA">
      <w:pPr>
        <w:numPr>
          <w:ilvl w:val="0"/>
          <w:numId w:val="2"/>
        </w:numPr>
        <w:rPr>
          <w:sz w:val="24"/>
          <w:szCs w:val="24"/>
        </w:rPr>
      </w:pPr>
      <w:r w:rsidRPr="000A219C">
        <w:rPr>
          <w:sz w:val="24"/>
          <w:szCs w:val="24"/>
        </w:rPr>
        <w:t>Appl</w:t>
      </w:r>
      <w:r w:rsidR="00024220" w:rsidRPr="000A219C">
        <w:rPr>
          <w:sz w:val="24"/>
          <w:szCs w:val="24"/>
        </w:rPr>
        <w:t>icable Federal Guidelines</w:t>
      </w:r>
      <w:r w:rsidR="00EF7108" w:rsidRPr="000A219C">
        <w:rPr>
          <w:sz w:val="24"/>
          <w:szCs w:val="24"/>
        </w:rPr>
        <w:t>:</w:t>
      </w:r>
      <w:r w:rsidR="00024220" w:rsidRPr="000A219C">
        <w:rPr>
          <w:sz w:val="24"/>
          <w:szCs w:val="24"/>
        </w:rPr>
        <w:t xml:space="preserve"> </w:t>
      </w:r>
      <w:r w:rsidR="000A219C" w:rsidRPr="000A219C">
        <w:rPr>
          <w:sz w:val="24"/>
          <w:szCs w:val="24"/>
        </w:rPr>
        <w:t xml:space="preserve">40 CFR Part 429 – Timber Products Processing Point Source Category; Subpart K – Sawmills and Planning Mills Subcategory; Section 429.125 (PSES).  Section 429.125 states the following “Any existing source subject to this subpart which introduces process wastewater </w:t>
      </w:r>
      <w:hyperlink r:id="rId10" w:history="1">
        <w:r w:rsidR="000A219C" w:rsidRPr="000A219C">
          <w:rPr>
            <w:rStyle w:val="Hyperlink"/>
            <w:rFonts w:eastAsiaTheme="majorEastAsia"/>
            <w:color w:val="auto"/>
            <w:sz w:val="24"/>
            <w:szCs w:val="24"/>
            <w:u w:val="none"/>
          </w:rPr>
          <w:t>pollutants</w:t>
        </w:r>
      </w:hyperlink>
      <w:r w:rsidR="000A219C" w:rsidRPr="000A219C">
        <w:rPr>
          <w:sz w:val="24"/>
          <w:szCs w:val="24"/>
        </w:rPr>
        <w:t xml:space="preserve"> into a </w:t>
      </w:r>
      <w:hyperlink r:id="rId11" w:history="1">
        <w:r w:rsidR="000A219C" w:rsidRPr="000A219C">
          <w:rPr>
            <w:rStyle w:val="Hyperlink"/>
            <w:rFonts w:eastAsiaTheme="majorEastAsia"/>
            <w:color w:val="auto"/>
            <w:sz w:val="24"/>
            <w:szCs w:val="24"/>
            <w:u w:val="none"/>
          </w:rPr>
          <w:t>publicly owned treatment works</w:t>
        </w:r>
      </w:hyperlink>
      <w:r w:rsidR="000A219C" w:rsidRPr="000A219C">
        <w:rPr>
          <w:sz w:val="24"/>
          <w:szCs w:val="24"/>
        </w:rPr>
        <w:t xml:space="preserve"> must comply with </w:t>
      </w:r>
      <w:hyperlink r:id="rId12" w:history="1">
        <w:r w:rsidR="000A219C" w:rsidRPr="000A219C">
          <w:rPr>
            <w:rStyle w:val="Hyperlink"/>
            <w:rFonts w:eastAsiaTheme="majorEastAsia"/>
            <w:color w:val="auto"/>
            <w:sz w:val="24"/>
            <w:szCs w:val="24"/>
            <w:u w:val="none"/>
          </w:rPr>
          <w:t>40 CFR part 403</w:t>
        </w:r>
      </w:hyperlink>
      <w:r w:rsidR="000A219C" w:rsidRPr="000A219C">
        <w:rPr>
          <w:sz w:val="24"/>
          <w:szCs w:val="24"/>
        </w:rPr>
        <w:t>.”</w:t>
      </w:r>
    </w:p>
    <w:p w14:paraId="0B47A7DC" w14:textId="65F178D4" w:rsidR="00024220" w:rsidRPr="000A219C" w:rsidRDefault="00053460" w:rsidP="00BD3017">
      <w:pPr>
        <w:numPr>
          <w:ilvl w:val="0"/>
          <w:numId w:val="2"/>
        </w:numPr>
        <w:rPr>
          <w:sz w:val="24"/>
          <w:szCs w:val="24"/>
        </w:rPr>
      </w:pPr>
      <w:r w:rsidRPr="000A219C">
        <w:rPr>
          <w:sz w:val="24"/>
          <w:szCs w:val="24"/>
        </w:rPr>
        <w:t xml:space="preserve">Treatment - </w:t>
      </w:r>
      <w:r w:rsidR="00144CE8" w:rsidRPr="000A219C">
        <w:rPr>
          <w:sz w:val="24"/>
          <w:szCs w:val="24"/>
        </w:rPr>
        <w:t xml:space="preserve">  </w:t>
      </w:r>
      <w:r w:rsidR="00A81D2F">
        <w:rPr>
          <w:sz w:val="24"/>
          <w:szCs w:val="24"/>
        </w:rPr>
        <w:t xml:space="preserve">The Kiln Condensate is currently being routed through an oil/water separator prior to being discharged to the sanitary sewer system.  The facility submitted plans for a treatment basin after the oil/water separator which will consist of an aeration cell and settling cell.   </w:t>
      </w:r>
    </w:p>
    <w:p w14:paraId="59F8AEF6" w14:textId="77777777" w:rsidR="005713B6" w:rsidRPr="005713B6" w:rsidRDefault="005713B6" w:rsidP="005713B6">
      <w:pPr>
        <w:ind w:left="1440"/>
        <w:rPr>
          <w:sz w:val="24"/>
          <w:szCs w:val="24"/>
        </w:rPr>
      </w:pPr>
    </w:p>
    <w:p w14:paraId="56FF6588" w14:textId="77777777" w:rsidR="00024220" w:rsidRDefault="00024220">
      <w:pPr>
        <w:pStyle w:val="Heading1"/>
        <w:numPr>
          <w:ilvl w:val="0"/>
          <w:numId w:val="1"/>
        </w:numPr>
      </w:pPr>
      <w:r>
        <w:t>RECEIVING POTW INFORMATION</w:t>
      </w:r>
    </w:p>
    <w:p w14:paraId="1EE6FE9B" w14:textId="77777777" w:rsidR="00024220" w:rsidRDefault="00024220">
      <w:pPr>
        <w:rPr>
          <w:b/>
          <w:bCs/>
          <w:sz w:val="24"/>
          <w:szCs w:val="24"/>
        </w:rPr>
      </w:pPr>
    </w:p>
    <w:p w14:paraId="1EC23EE0" w14:textId="5691808A" w:rsidR="00456C75" w:rsidRPr="00F85EF8" w:rsidRDefault="00456C75" w:rsidP="00456C75">
      <w:pPr>
        <w:keepNext/>
        <w:numPr>
          <w:ilvl w:val="0"/>
          <w:numId w:val="7"/>
        </w:numPr>
        <w:outlineLvl w:val="1"/>
        <w:rPr>
          <w:sz w:val="24"/>
          <w:szCs w:val="24"/>
        </w:rPr>
      </w:pPr>
      <w:r w:rsidRPr="00F85EF8">
        <w:rPr>
          <w:bCs/>
          <w:sz w:val="24"/>
          <w:szCs w:val="24"/>
        </w:rPr>
        <w:t>POTW Name; AI No.; and Permit No.</w:t>
      </w:r>
      <w:r w:rsidRPr="00F016C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A219C">
        <w:rPr>
          <w:sz w:val="24"/>
          <w:szCs w:val="24"/>
        </w:rPr>
        <w:t>Bruce</w:t>
      </w:r>
      <w:r w:rsidRPr="00F85EF8">
        <w:rPr>
          <w:sz w:val="24"/>
          <w:szCs w:val="24"/>
        </w:rPr>
        <w:t xml:space="preserve"> POTW; 13</w:t>
      </w:r>
      <w:r w:rsidR="000A219C">
        <w:rPr>
          <w:sz w:val="24"/>
          <w:szCs w:val="24"/>
        </w:rPr>
        <w:t>040</w:t>
      </w:r>
      <w:r w:rsidRPr="00F85EF8">
        <w:rPr>
          <w:sz w:val="24"/>
          <w:szCs w:val="24"/>
        </w:rPr>
        <w:t xml:space="preserve">; </w:t>
      </w:r>
      <w:r w:rsidR="00C13505" w:rsidRPr="00677B2B">
        <w:rPr>
          <w:sz w:val="24"/>
          <w:szCs w:val="24"/>
        </w:rPr>
        <w:t>MS00</w:t>
      </w:r>
      <w:r w:rsidR="000A219C">
        <w:rPr>
          <w:sz w:val="24"/>
          <w:szCs w:val="24"/>
        </w:rPr>
        <w:t>42129</w:t>
      </w:r>
    </w:p>
    <w:p w14:paraId="1CF2E48E" w14:textId="41795BEF" w:rsidR="00456C75" w:rsidRPr="00717862" w:rsidRDefault="00456C75" w:rsidP="00456C75">
      <w:pPr>
        <w:keepNext/>
        <w:numPr>
          <w:ilvl w:val="0"/>
          <w:numId w:val="7"/>
        </w:numPr>
        <w:outlineLvl w:val="1"/>
        <w:rPr>
          <w:sz w:val="24"/>
          <w:szCs w:val="24"/>
        </w:rPr>
      </w:pPr>
      <w:r w:rsidRPr="00F85EF8">
        <w:rPr>
          <w:bCs/>
          <w:sz w:val="24"/>
          <w:szCs w:val="24"/>
        </w:rPr>
        <w:t>POTW Treatment Type</w:t>
      </w:r>
      <w:r w:rsidRPr="00F016C8">
        <w:rPr>
          <w:sz w:val="24"/>
          <w:szCs w:val="24"/>
        </w:rPr>
        <w:t xml:space="preserve">: </w:t>
      </w:r>
      <w:r w:rsidR="000A219C">
        <w:rPr>
          <w:sz w:val="24"/>
          <w:szCs w:val="24"/>
        </w:rPr>
        <w:t>Wastewater is collected and treated via an aerated lagoon, followed by chlorine disinfection. After disinfection the wastewater is dispersed through a land application/overland flow system. Overflow from the land application system is then discharged from four (4) outfalls.</w:t>
      </w:r>
    </w:p>
    <w:p w14:paraId="2D36D283" w14:textId="6F5AF9A0" w:rsidR="00456C75" w:rsidRPr="00481941" w:rsidRDefault="00456C75" w:rsidP="00456C75">
      <w:pPr>
        <w:numPr>
          <w:ilvl w:val="0"/>
          <w:numId w:val="7"/>
        </w:numPr>
        <w:rPr>
          <w:sz w:val="24"/>
          <w:szCs w:val="24"/>
        </w:rPr>
      </w:pPr>
      <w:r w:rsidRPr="00F85EF8">
        <w:rPr>
          <w:bCs/>
          <w:sz w:val="24"/>
          <w:szCs w:val="24"/>
        </w:rPr>
        <w:t>POTW Design Flowrate</w:t>
      </w:r>
      <w:r>
        <w:rPr>
          <w:sz w:val="24"/>
          <w:szCs w:val="24"/>
        </w:rPr>
        <w:t xml:space="preserve">: </w:t>
      </w:r>
      <w:r w:rsidR="000A219C" w:rsidRPr="00481941">
        <w:rPr>
          <w:sz w:val="24"/>
          <w:szCs w:val="24"/>
        </w:rPr>
        <w:t>0.3</w:t>
      </w:r>
      <w:r w:rsidR="00CC6ADB" w:rsidRPr="00481941">
        <w:rPr>
          <w:sz w:val="24"/>
          <w:szCs w:val="24"/>
        </w:rPr>
        <w:t>3</w:t>
      </w:r>
      <w:r w:rsidR="000A219C" w:rsidRPr="00481941">
        <w:rPr>
          <w:sz w:val="24"/>
          <w:szCs w:val="24"/>
        </w:rPr>
        <w:t>7</w:t>
      </w:r>
      <w:r w:rsidR="000A219C" w:rsidRPr="00CC6ADB">
        <w:rPr>
          <w:i/>
          <w:sz w:val="24"/>
          <w:szCs w:val="24"/>
        </w:rPr>
        <w:t xml:space="preserve"> </w:t>
      </w:r>
      <w:r w:rsidR="000A219C" w:rsidRPr="00AF0310">
        <w:rPr>
          <w:sz w:val="24"/>
          <w:szCs w:val="24"/>
        </w:rPr>
        <w:t>MGD</w:t>
      </w:r>
      <w:r w:rsidR="000A219C" w:rsidRPr="00CC6ADB">
        <w:rPr>
          <w:i/>
          <w:sz w:val="24"/>
          <w:szCs w:val="24"/>
        </w:rPr>
        <w:t xml:space="preserve"> </w:t>
      </w:r>
      <w:r w:rsidR="000A219C" w:rsidRPr="00481941">
        <w:rPr>
          <w:sz w:val="24"/>
          <w:szCs w:val="24"/>
        </w:rPr>
        <w:t>(</w:t>
      </w:r>
      <w:r w:rsidR="00CC6ADB" w:rsidRPr="00481941">
        <w:rPr>
          <w:sz w:val="24"/>
          <w:szCs w:val="24"/>
        </w:rPr>
        <w:t>May-October) and 0.5 MGD (Nov.-April)</w:t>
      </w:r>
    </w:p>
    <w:p w14:paraId="2B36A489" w14:textId="385F4998" w:rsidR="00456C75" w:rsidRPr="00717862" w:rsidRDefault="00456C75" w:rsidP="00456C75">
      <w:pPr>
        <w:numPr>
          <w:ilvl w:val="0"/>
          <w:numId w:val="7"/>
        </w:numPr>
        <w:rPr>
          <w:sz w:val="24"/>
          <w:szCs w:val="24"/>
        </w:rPr>
      </w:pPr>
      <w:r w:rsidRPr="00E71842">
        <w:rPr>
          <w:bCs/>
          <w:sz w:val="24"/>
          <w:szCs w:val="24"/>
        </w:rPr>
        <w:t>POTW Receiving Stream</w:t>
      </w:r>
      <w:r w:rsidRPr="00F016C8">
        <w:rPr>
          <w:sz w:val="24"/>
          <w:szCs w:val="24"/>
        </w:rPr>
        <w:t xml:space="preserve">: </w:t>
      </w:r>
      <w:r w:rsidR="000A219C">
        <w:rPr>
          <w:sz w:val="24"/>
          <w:szCs w:val="24"/>
        </w:rPr>
        <w:t>Skuna River</w:t>
      </w:r>
    </w:p>
    <w:p w14:paraId="0BEA303E" w14:textId="153C3C14" w:rsidR="00024220" w:rsidRDefault="00456C75" w:rsidP="000F4D3E">
      <w:pPr>
        <w:numPr>
          <w:ilvl w:val="0"/>
          <w:numId w:val="7"/>
        </w:numPr>
        <w:rPr>
          <w:sz w:val="24"/>
          <w:szCs w:val="24"/>
        </w:rPr>
      </w:pPr>
      <w:r w:rsidRPr="00365764">
        <w:rPr>
          <w:bCs/>
          <w:sz w:val="24"/>
          <w:szCs w:val="24"/>
        </w:rPr>
        <w:t>POTW Receiving Stream 7Q10 (Q</w:t>
      </w:r>
      <w:r w:rsidRPr="00365764">
        <w:rPr>
          <w:bCs/>
          <w:sz w:val="24"/>
          <w:szCs w:val="24"/>
          <w:vertAlign w:val="subscript"/>
        </w:rPr>
        <w:t>7/10</w:t>
      </w:r>
      <w:r w:rsidRPr="00365764">
        <w:rPr>
          <w:bCs/>
          <w:sz w:val="24"/>
          <w:szCs w:val="24"/>
        </w:rPr>
        <w:t>)</w:t>
      </w:r>
      <w:r w:rsidRPr="00365764">
        <w:rPr>
          <w:sz w:val="24"/>
          <w:szCs w:val="24"/>
        </w:rPr>
        <w:t xml:space="preserve">: </w:t>
      </w:r>
      <w:r w:rsidR="000A219C">
        <w:rPr>
          <w:sz w:val="24"/>
          <w:szCs w:val="24"/>
        </w:rPr>
        <w:t>1.6</w:t>
      </w:r>
      <w:r w:rsidR="00C13505" w:rsidRPr="00365764">
        <w:rPr>
          <w:sz w:val="24"/>
          <w:szCs w:val="24"/>
        </w:rPr>
        <w:t xml:space="preserve"> </w:t>
      </w:r>
      <w:r w:rsidRPr="00365764">
        <w:rPr>
          <w:sz w:val="24"/>
          <w:szCs w:val="24"/>
        </w:rPr>
        <w:t xml:space="preserve">MGD   </w:t>
      </w:r>
    </w:p>
    <w:p w14:paraId="30F0C939" w14:textId="77777777" w:rsidR="00365764" w:rsidRPr="00365764" w:rsidRDefault="00365764" w:rsidP="00365764">
      <w:pPr>
        <w:ind w:left="1440"/>
        <w:rPr>
          <w:sz w:val="24"/>
          <w:szCs w:val="24"/>
        </w:rPr>
      </w:pPr>
    </w:p>
    <w:p w14:paraId="32497DBC" w14:textId="77777777" w:rsidR="00024220" w:rsidRDefault="00024220">
      <w:pPr>
        <w:pStyle w:val="Heading1"/>
        <w:numPr>
          <w:ilvl w:val="0"/>
          <w:numId w:val="1"/>
        </w:numPr>
      </w:pPr>
      <w:r>
        <w:t>PERTINENT FLOWRATE AND LOADING DATA</w:t>
      </w:r>
    </w:p>
    <w:p w14:paraId="48696C83" w14:textId="77777777" w:rsidR="00024220" w:rsidRDefault="00024220">
      <w:pPr>
        <w:ind w:left="720"/>
        <w:rPr>
          <w:b/>
          <w:bCs/>
          <w:sz w:val="24"/>
          <w:szCs w:val="24"/>
        </w:rPr>
      </w:pPr>
    </w:p>
    <w:p w14:paraId="0F74C7EB" w14:textId="5F47A5F7" w:rsidR="00926391" w:rsidRDefault="0092639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POTW 12-month Average Flowrate (Q</w:t>
      </w:r>
      <w:r>
        <w:rPr>
          <w:sz w:val="24"/>
          <w:szCs w:val="24"/>
          <w:vertAlign w:val="subscript"/>
        </w:rPr>
        <w:t>POTW</w:t>
      </w:r>
      <w:r>
        <w:rPr>
          <w:sz w:val="24"/>
          <w:szCs w:val="24"/>
        </w:rPr>
        <w:t>):</w:t>
      </w:r>
      <w:r w:rsidR="00896338">
        <w:rPr>
          <w:sz w:val="24"/>
          <w:szCs w:val="24"/>
        </w:rPr>
        <w:t xml:space="preserve"> </w:t>
      </w:r>
      <w:r w:rsidR="00127581">
        <w:rPr>
          <w:sz w:val="24"/>
          <w:szCs w:val="24"/>
        </w:rPr>
        <w:t>0.</w:t>
      </w:r>
      <w:r w:rsidR="00A90ACC">
        <w:rPr>
          <w:sz w:val="24"/>
          <w:szCs w:val="24"/>
        </w:rPr>
        <w:t>22</w:t>
      </w:r>
      <w:r w:rsidR="00896338">
        <w:rPr>
          <w:sz w:val="24"/>
          <w:szCs w:val="24"/>
        </w:rPr>
        <w:t xml:space="preserve"> MGD</w:t>
      </w:r>
      <w:r w:rsidR="00A90ACC">
        <w:rPr>
          <w:sz w:val="24"/>
          <w:szCs w:val="24"/>
        </w:rPr>
        <w:t xml:space="preserve"> (Maximum Weekly Average for 2020 calendar year)</w:t>
      </w:r>
    </w:p>
    <w:p w14:paraId="0E262C2F" w14:textId="77777777" w:rsidR="00456C75" w:rsidRDefault="00456C75" w:rsidP="00456C75">
      <w:pPr>
        <w:ind w:left="1440"/>
        <w:rPr>
          <w:sz w:val="24"/>
          <w:szCs w:val="24"/>
        </w:rPr>
      </w:pPr>
    </w:p>
    <w:p w14:paraId="30A065D6" w14:textId="77777777" w:rsidR="00456C75" w:rsidRDefault="00456C75" w:rsidP="00456C75">
      <w:pPr>
        <w:ind w:left="1440"/>
        <w:rPr>
          <w:sz w:val="24"/>
          <w:szCs w:val="24"/>
        </w:rPr>
      </w:pPr>
    </w:p>
    <w:p w14:paraId="146F958A" w14:textId="77777777" w:rsidR="00426042" w:rsidRDefault="00426042" w:rsidP="00456C75">
      <w:pPr>
        <w:ind w:left="1440"/>
        <w:rPr>
          <w:sz w:val="24"/>
          <w:szCs w:val="24"/>
        </w:rPr>
        <w:sectPr w:rsidR="00426042" w:rsidSect="00F3439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4D6F087" w14:textId="77777777" w:rsidR="0093337E" w:rsidRPr="0093337E" w:rsidRDefault="0093337E" w:rsidP="0093337E">
      <w:pPr>
        <w:rPr>
          <w:b/>
          <w:sz w:val="24"/>
          <w:szCs w:val="24"/>
        </w:rPr>
      </w:pPr>
      <w:r w:rsidRPr="0093337E">
        <w:rPr>
          <w:b/>
          <w:sz w:val="24"/>
          <w:szCs w:val="24"/>
        </w:rPr>
        <w:lastRenderedPageBreak/>
        <w:t>IV.</w:t>
      </w:r>
      <w:r w:rsidRPr="0093337E">
        <w:rPr>
          <w:b/>
          <w:sz w:val="24"/>
          <w:szCs w:val="24"/>
        </w:rPr>
        <w:tab/>
        <w:t xml:space="preserve">CATEGORICAL LIMITATIONS  </w:t>
      </w:r>
    </w:p>
    <w:p w14:paraId="64D636B8" w14:textId="77777777" w:rsidR="0093337E" w:rsidRPr="0093337E" w:rsidRDefault="0093337E" w:rsidP="0093337E">
      <w:pPr>
        <w:rPr>
          <w:sz w:val="24"/>
          <w:szCs w:val="24"/>
        </w:rPr>
      </w:pPr>
    </w:p>
    <w:p w14:paraId="08FE1C38" w14:textId="77777777" w:rsidR="0093337E" w:rsidRPr="0093337E" w:rsidRDefault="0093337E" w:rsidP="0093337E">
      <w:pPr>
        <w:ind w:left="720"/>
        <w:rPr>
          <w:sz w:val="24"/>
          <w:szCs w:val="24"/>
        </w:rPr>
      </w:pPr>
      <w:r w:rsidRPr="0093337E">
        <w:rPr>
          <w:sz w:val="24"/>
          <w:szCs w:val="24"/>
        </w:rPr>
        <w:t>40 CFR Part 429 – Timber Products Processing Point Source Category; Subpart K – Sawmills and Planing Mills Subcategory</w:t>
      </w:r>
    </w:p>
    <w:p w14:paraId="178D4EFD" w14:textId="77777777" w:rsidR="0093337E" w:rsidRPr="0093337E" w:rsidRDefault="0093337E" w:rsidP="0093337E">
      <w:pPr>
        <w:ind w:left="720"/>
        <w:rPr>
          <w:sz w:val="24"/>
          <w:szCs w:val="24"/>
        </w:rPr>
      </w:pPr>
    </w:p>
    <w:p w14:paraId="231BEDB2" w14:textId="77777777" w:rsidR="0093337E" w:rsidRPr="0093337E" w:rsidRDefault="0093337E" w:rsidP="0093337E">
      <w:pPr>
        <w:ind w:left="720"/>
        <w:rPr>
          <w:sz w:val="24"/>
          <w:szCs w:val="24"/>
        </w:rPr>
      </w:pPr>
      <w:r w:rsidRPr="0093337E">
        <w:rPr>
          <w:sz w:val="24"/>
          <w:szCs w:val="24"/>
        </w:rPr>
        <w:t xml:space="preserve">40 CFR 429.126 – Pretreatment Standards for New Sources (PSNS): “Any new source subject to this subpart which introduces process wastewater pollutants into a publicly owned treatment works must comply with 40 CFR Part 403.”    </w:t>
      </w:r>
    </w:p>
    <w:p w14:paraId="017A7878" w14:textId="77777777" w:rsidR="0093337E" w:rsidRPr="0093337E" w:rsidRDefault="0093337E" w:rsidP="0093337E">
      <w:pPr>
        <w:ind w:left="720"/>
        <w:rPr>
          <w:bCs/>
          <w:sz w:val="24"/>
          <w:szCs w:val="24"/>
        </w:rPr>
      </w:pPr>
    </w:p>
    <w:p w14:paraId="526C4CEA" w14:textId="77777777" w:rsidR="0093337E" w:rsidRPr="0093337E" w:rsidRDefault="0093337E" w:rsidP="0093337E">
      <w:pPr>
        <w:tabs>
          <w:tab w:val="left" w:pos="1605"/>
        </w:tabs>
        <w:ind w:left="720"/>
        <w:rPr>
          <w:sz w:val="22"/>
          <w:szCs w:val="22"/>
        </w:rPr>
      </w:pPr>
    </w:p>
    <w:p w14:paraId="1FCF8520" w14:textId="77777777" w:rsidR="0093337E" w:rsidRPr="0093337E" w:rsidRDefault="0093337E" w:rsidP="0093337E">
      <w:pPr>
        <w:tabs>
          <w:tab w:val="left" w:pos="1605"/>
        </w:tabs>
        <w:ind w:left="720"/>
        <w:rPr>
          <w:sz w:val="22"/>
          <w:szCs w:val="22"/>
        </w:rPr>
      </w:pPr>
    </w:p>
    <w:p w14:paraId="7732F2F0" w14:textId="77777777" w:rsidR="0093337E" w:rsidRPr="0093337E" w:rsidRDefault="0093337E" w:rsidP="0093337E">
      <w:pPr>
        <w:tabs>
          <w:tab w:val="left" w:pos="1605"/>
        </w:tabs>
        <w:rPr>
          <w:sz w:val="22"/>
          <w:szCs w:val="22"/>
        </w:rPr>
        <w:sectPr w:rsidR="0093337E" w:rsidRPr="0093337E" w:rsidSect="004F2392"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</w:sectPr>
      </w:pPr>
    </w:p>
    <w:p w14:paraId="789EEAFA" w14:textId="12BDB56F" w:rsidR="0093337E" w:rsidRPr="0093337E" w:rsidRDefault="0093337E" w:rsidP="0093337E">
      <w:pPr>
        <w:ind w:left="-2610"/>
        <w:rPr>
          <w:b/>
          <w:sz w:val="24"/>
          <w:szCs w:val="24"/>
        </w:rPr>
      </w:pPr>
      <w:r w:rsidRPr="0093337E">
        <w:rPr>
          <w:b/>
          <w:sz w:val="24"/>
          <w:szCs w:val="24"/>
        </w:rPr>
        <w:t>V.</w:t>
      </w:r>
      <w:r w:rsidRPr="0093337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DC0547">
        <w:rPr>
          <w:b/>
          <w:sz w:val="24"/>
          <w:szCs w:val="24"/>
        </w:rPr>
        <w:t xml:space="preserve">  </w:t>
      </w:r>
      <w:r w:rsidRPr="0093337E">
        <w:rPr>
          <w:b/>
          <w:sz w:val="24"/>
          <w:szCs w:val="24"/>
        </w:rPr>
        <w:t xml:space="preserve">PROPOSED PERMIT LIMITATIONS  </w:t>
      </w:r>
    </w:p>
    <w:tbl>
      <w:tblPr>
        <w:tblpPr w:leftFromText="180" w:rightFromText="180" w:vertAnchor="text" w:horzAnchor="page" w:tblpX="1067" w:tblpY="339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95"/>
        <w:gridCol w:w="795"/>
        <w:gridCol w:w="707"/>
        <w:gridCol w:w="707"/>
        <w:gridCol w:w="795"/>
        <w:gridCol w:w="795"/>
        <w:gridCol w:w="707"/>
        <w:gridCol w:w="707"/>
        <w:gridCol w:w="795"/>
        <w:gridCol w:w="795"/>
        <w:gridCol w:w="795"/>
        <w:gridCol w:w="796"/>
        <w:gridCol w:w="1341"/>
        <w:gridCol w:w="1325"/>
        <w:gridCol w:w="1015"/>
      </w:tblGrid>
      <w:tr w:rsidR="0093337E" w:rsidRPr="0093337E" w14:paraId="242830A9" w14:textId="77777777" w:rsidTr="00D5017A">
        <w:trPr>
          <w:trHeight w:val="384"/>
        </w:trPr>
        <w:tc>
          <w:tcPr>
            <w:tcW w:w="1525" w:type="dxa"/>
            <w:vMerge w:val="restart"/>
            <w:shd w:val="clear" w:color="auto" w:fill="D9D9D9"/>
            <w:vAlign w:val="center"/>
            <w:hideMark/>
          </w:tcPr>
          <w:p w14:paraId="091F91C9" w14:textId="77777777" w:rsidR="0093337E" w:rsidRPr="0093337E" w:rsidRDefault="0093337E" w:rsidP="0093337E">
            <w:pPr>
              <w:ind w:left="65" w:right="-284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3004" w:type="dxa"/>
            <w:gridSpan w:val="4"/>
            <w:shd w:val="clear" w:color="auto" w:fill="D9D9D9"/>
            <w:vAlign w:val="center"/>
          </w:tcPr>
          <w:p w14:paraId="1B289141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Allowable Limitations (ALL)</w:t>
            </w:r>
          </w:p>
        </w:tc>
        <w:tc>
          <w:tcPr>
            <w:tcW w:w="3004" w:type="dxa"/>
            <w:gridSpan w:val="4"/>
            <w:shd w:val="clear" w:color="auto" w:fill="D9D9D9"/>
            <w:vAlign w:val="center"/>
            <w:hideMark/>
          </w:tcPr>
          <w:p w14:paraId="7E593E28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Current Permit Limits (CPL)</w:t>
            </w:r>
          </w:p>
        </w:tc>
        <w:tc>
          <w:tcPr>
            <w:tcW w:w="3181" w:type="dxa"/>
            <w:gridSpan w:val="4"/>
            <w:shd w:val="clear" w:color="auto" w:fill="D9D9D9"/>
            <w:vAlign w:val="center"/>
          </w:tcPr>
          <w:p w14:paraId="40B272AD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Proposed Permit Limits (PPL)</w:t>
            </w:r>
          </w:p>
        </w:tc>
        <w:tc>
          <w:tcPr>
            <w:tcW w:w="1341" w:type="dxa"/>
            <w:vMerge w:val="restart"/>
            <w:shd w:val="clear" w:color="auto" w:fill="D9D9D9"/>
            <w:vAlign w:val="center"/>
            <w:hideMark/>
          </w:tcPr>
          <w:p w14:paraId="18E6314A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Sampling Frequency</w:t>
            </w:r>
          </w:p>
        </w:tc>
        <w:tc>
          <w:tcPr>
            <w:tcW w:w="1325" w:type="dxa"/>
            <w:vMerge w:val="restart"/>
            <w:shd w:val="clear" w:color="auto" w:fill="D9D9D9"/>
            <w:vAlign w:val="center"/>
          </w:tcPr>
          <w:p w14:paraId="51FDA093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Sample Type</w:t>
            </w:r>
          </w:p>
        </w:tc>
        <w:tc>
          <w:tcPr>
            <w:tcW w:w="1015" w:type="dxa"/>
            <w:vMerge w:val="restart"/>
            <w:shd w:val="clear" w:color="auto" w:fill="D9D9D9"/>
            <w:vAlign w:val="center"/>
          </w:tcPr>
          <w:p w14:paraId="0A060631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Basis of Decision</w:t>
            </w:r>
          </w:p>
        </w:tc>
      </w:tr>
      <w:tr w:rsidR="0093337E" w:rsidRPr="0093337E" w14:paraId="609C8B96" w14:textId="77777777" w:rsidTr="00D5017A">
        <w:trPr>
          <w:trHeight w:val="299"/>
        </w:trPr>
        <w:tc>
          <w:tcPr>
            <w:tcW w:w="1525" w:type="dxa"/>
            <w:vMerge/>
            <w:vAlign w:val="center"/>
            <w:hideMark/>
          </w:tcPr>
          <w:p w14:paraId="34DF9957" w14:textId="77777777" w:rsidR="0093337E" w:rsidRPr="0093337E" w:rsidRDefault="0093337E" w:rsidP="0093337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D9D9D9"/>
            <w:vAlign w:val="center"/>
            <w:hideMark/>
          </w:tcPr>
          <w:p w14:paraId="010A5F33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Avg.</w:t>
            </w:r>
          </w:p>
          <w:p w14:paraId="05F2CAAC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795" w:type="dxa"/>
            <w:shd w:val="clear" w:color="auto" w:fill="D9D9D9"/>
            <w:vAlign w:val="center"/>
            <w:hideMark/>
          </w:tcPr>
          <w:p w14:paraId="4E55E33B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Max.</w:t>
            </w:r>
          </w:p>
          <w:p w14:paraId="4FFB1CFE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6F940C98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Avg.</w:t>
            </w:r>
          </w:p>
          <w:p w14:paraId="1DB418A2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707" w:type="dxa"/>
            <w:shd w:val="clear" w:color="auto" w:fill="D9D9D9"/>
            <w:vAlign w:val="center"/>
          </w:tcPr>
          <w:p w14:paraId="2121CA9B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Max.</w:t>
            </w:r>
          </w:p>
          <w:p w14:paraId="2866684A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795" w:type="dxa"/>
            <w:shd w:val="clear" w:color="auto" w:fill="D9D9D9"/>
            <w:vAlign w:val="center"/>
            <w:hideMark/>
          </w:tcPr>
          <w:p w14:paraId="7BBB9966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Avg.</w:t>
            </w:r>
          </w:p>
          <w:p w14:paraId="66F8D8EF" w14:textId="77777777" w:rsidR="0093337E" w:rsidRPr="0093337E" w:rsidRDefault="0093337E" w:rsidP="0093337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795" w:type="dxa"/>
            <w:shd w:val="clear" w:color="auto" w:fill="D9D9D9"/>
            <w:vAlign w:val="center"/>
            <w:hideMark/>
          </w:tcPr>
          <w:p w14:paraId="73A744D4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Max.</w:t>
            </w:r>
          </w:p>
          <w:p w14:paraId="73086A74" w14:textId="77777777" w:rsidR="0093337E" w:rsidRPr="0093337E" w:rsidRDefault="0093337E" w:rsidP="0093337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707" w:type="dxa"/>
            <w:shd w:val="clear" w:color="auto" w:fill="D9D9D9"/>
            <w:vAlign w:val="center"/>
            <w:hideMark/>
          </w:tcPr>
          <w:p w14:paraId="24E8E4A5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Avg.</w:t>
            </w:r>
          </w:p>
          <w:p w14:paraId="15985533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707" w:type="dxa"/>
            <w:shd w:val="clear" w:color="auto" w:fill="D9D9D9"/>
            <w:vAlign w:val="center"/>
            <w:hideMark/>
          </w:tcPr>
          <w:p w14:paraId="10095567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Max.</w:t>
            </w:r>
          </w:p>
          <w:p w14:paraId="511E1C05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795" w:type="dxa"/>
            <w:shd w:val="clear" w:color="auto" w:fill="D9D9D9"/>
            <w:vAlign w:val="center"/>
            <w:hideMark/>
          </w:tcPr>
          <w:p w14:paraId="0B25D039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Avg.</w:t>
            </w:r>
          </w:p>
          <w:p w14:paraId="44B1DD78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795" w:type="dxa"/>
            <w:shd w:val="clear" w:color="auto" w:fill="D9D9D9"/>
            <w:vAlign w:val="center"/>
            <w:hideMark/>
          </w:tcPr>
          <w:p w14:paraId="768A185C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Max.</w:t>
            </w:r>
          </w:p>
          <w:p w14:paraId="2AD58479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lb/day</w:t>
            </w:r>
          </w:p>
        </w:tc>
        <w:tc>
          <w:tcPr>
            <w:tcW w:w="795" w:type="dxa"/>
            <w:shd w:val="clear" w:color="auto" w:fill="D9D9D9"/>
            <w:vAlign w:val="center"/>
          </w:tcPr>
          <w:p w14:paraId="5C47E3F5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Avg.</w:t>
            </w:r>
          </w:p>
          <w:p w14:paraId="4D010B37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796" w:type="dxa"/>
            <w:shd w:val="clear" w:color="auto" w:fill="D9D9D9"/>
            <w:vAlign w:val="center"/>
          </w:tcPr>
          <w:p w14:paraId="3C181552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Max.</w:t>
            </w:r>
          </w:p>
          <w:p w14:paraId="02F6CA8D" w14:textId="77777777" w:rsidR="0093337E" w:rsidRPr="0093337E" w:rsidRDefault="0093337E" w:rsidP="0093337E">
            <w:pPr>
              <w:jc w:val="center"/>
              <w:rPr>
                <w:b/>
                <w:bCs/>
                <w:sz w:val="21"/>
                <w:szCs w:val="21"/>
              </w:rPr>
            </w:pPr>
            <w:r w:rsidRPr="0093337E">
              <w:rPr>
                <w:b/>
                <w:bCs/>
                <w:sz w:val="21"/>
                <w:szCs w:val="21"/>
              </w:rPr>
              <w:t>mg/L</w:t>
            </w:r>
          </w:p>
        </w:tc>
        <w:tc>
          <w:tcPr>
            <w:tcW w:w="1341" w:type="dxa"/>
            <w:vMerge/>
            <w:vAlign w:val="center"/>
            <w:hideMark/>
          </w:tcPr>
          <w:p w14:paraId="50C53BF1" w14:textId="77777777" w:rsidR="0093337E" w:rsidRPr="0093337E" w:rsidRDefault="0093337E" w:rsidP="0093337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5" w:type="dxa"/>
            <w:vMerge/>
          </w:tcPr>
          <w:p w14:paraId="399979A6" w14:textId="77777777" w:rsidR="0093337E" w:rsidRPr="0093337E" w:rsidRDefault="0093337E" w:rsidP="0093337E">
            <w:pPr>
              <w:rPr>
                <w:b/>
                <w:bCs/>
                <w:sz w:val="21"/>
                <w:szCs w:val="21"/>
                <w:vertAlign w:val="superscript"/>
              </w:rPr>
            </w:pPr>
          </w:p>
        </w:tc>
        <w:tc>
          <w:tcPr>
            <w:tcW w:w="1015" w:type="dxa"/>
            <w:vMerge/>
          </w:tcPr>
          <w:p w14:paraId="4FDCB1C4" w14:textId="77777777" w:rsidR="0093337E" w:rsidRPr="0093337E" w:rsidRDefault="0093337E" w:rsidP="0093337E">
            <w:pPr>
              <w:rPr>
                <w:b/>
                <w:bCs/>
                <w:sz w:val="21"/>
                <w:szCs w:val="21"/>
                <w:vertAlign w:val="superscript"/>
              </w:rPr>
            </w:pPr>
          </w:p>
        </w:tc>
      </w:tr>
      <w:tr w:rsidR="0093337E" w:rsidRPr="0093337E" w14:paraId="6979567E" w14:textId="77777777" w:rsidTr="00D5017A">
        <w:trPr>
          <w:trHeight w:val="246"/>
        </w:trPr>
        <w:tc>
          <w:tcPr>
            <w:tcW w:w="1525" w:type="dxa"/>
            <w:vAlign w:val="center"/>
          </w:tcPr>
          <w:p w14:paraId="70A3DC18" w14:textId="77777777" w:rsidR="0093337E" w:rsidRPr="0093337E" w:rsidRDefault="0093337E" w:rsidP="0093337E">
            <w:pPr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BOD</w:t>
            </w:r>
            <w:r w:rsidRPr="0093337E">
              <w:rPr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795" w:type="dxa"/>
            <w:vAlign w:val="center"/>
          </w:tcPr>
          <w:p w14:paraId="593F866B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7514A0E4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336D4BDB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0303E24F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470DAAB2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725A38C5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0A40C0B3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712D527D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72C27FD7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5" w:type="dxa"/>
            <w:vAlign w:val="center"/>
          </w:tcPr>
          <w:p w14:paraId="2AAF53D1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5" w:type="dxa"/>
            <w:vAlign w:val="center"/>
          </w:tcPr>
          <w:p w14:paraId="232F4461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6" w:type="dxa"/>
            <w:vAlign w:val="center"/>
          </w:tcPr>
          <w:p w14:paraId="675F13B4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1341" w:type="dxa"/>
            <w:vAlign w:val="center"/>
          </w:tcPr>
          <w:p w14:paraId="4583D1C2" w14:textId="3C0D1ACC" w:rsidR="0093337E" w:rsidRPr="0093337E" w:rsidRDefault="00416AE4" w:rsidP="00416A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Twice/ Month</w:t>
            </w:r>
          </w:p>
        </w:tc>
        <w:tc>
          <w:tcPr>
            <w:tcW w:w="1325" w:type="dxa"/>
            <w:vAlign w:val="center"/>
          </w:tcPr>
          <w:p w14:paraId="6D12D27F" w14:textId="77777777" w:rsidR="0093337E" w:rsidRPr="0093337E" w:rsidRDefault="0093337E" w:rsidP="0093337E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24-hour Composite</w:t>
            </w:r>
          </w:p>
        </w:tc>
        <w:tc>
          <w:tcPr>
            <w:tcW w:w="1015" w:type="dxa"/>
            <w:vAlign w:val="center"/>
          </w:tcPr>
          <w:p w14:paraId="062235DF" w14:textId="42091A3D" w:rsidR="0093337E" w:rsidRPr="0093337E" w:rsidRDefault="00481941" w:rsidP="009333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TJ</w:t>
            </w:r>
          </w:p>
        </w:tc>
      </w:tr>
      <w:tr w:rsidR="00481941" w:rsidRPr="0093337E" w14:paraId="1DCB1812" w14:textId="77777777" w:rsidTr="00D5017A">
        <w:trPr>
          <w:trHeight w:val="246"/>
        </w:trPr>
        <w:tc>
          <w:tcPr>
            <w:tcW w:w="1525" w:type="dxa"/>
            <w:vAlign w:val="center"/>
          </w:tcPr>
          <w:p w14:paraId="6EF81F99" w14:textId="77777777" w:rsidR="00481941" w:rsidRPr="005958A0" w:rsidRDefault="00481941" w:rsidP="00481941">
            <w:pPr>
              <w:rPr>
                <w:sz w:val="21"/>
                <w:szCs w:val="21"/>
              </w:rPr>
            </w:pPr>
            <w:r w:rsidRPr="005958A0">
              <w:rPr>
                <w:sz w:val="21"/>
                <w:szCs w:val="21"/>
              </w:rPr>
              <w:t>TSS</w:t>
            </w:r>
          </w:p>
        </w:tc>
        <w:tc>
          <w:tcPr>
            <w:tcW w:w="795" w:type="dxa"/>
            <w:vAlign w:val="center"/>
          </w:tcPr>
          <w:p w14:paraId="3FE12C24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3C6728C9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5C947A57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472634D8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1FC6291F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10245E42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5E40D534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784013D0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4D45104B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5" w:type="dxa"/>
            <w:vAlign w:val="center"/>
          </w:tcPr>
          <w:p w14:paraId="6D8EDF4A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5" w:type="dxa"/>
            <w:vAlign w:val="center"/>
          </w:tcPr>
          <w:p w14:paraId="1D19161E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6" w:type="dxa"/>
            <w:vAlign w:val="center"/>
          </w:tcPr>
          <w:p w14:paraId="667236AB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1341" w:type="dxa"/>
            <w:vAlign w:val="center"/>
          </w:tcPr>
          <w:p w14:paraId="46A819AF" w14:textId="3BFB1526" w:rsidR="00481941" w:rsidRPr="0093337E" w:rsidRDefault="00416AE4" w:rsidP="004819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Twice/ Month</w:t>
            </w:r>
          </w:p>
        </w:tc>
        <w:tc>
          <w:tcPr>
            <w:tcW w:w="1325" w:type="dxa"/>
            <w:vAlign w:val="center"/>
          </w:tcPr>
          <w:p w14:paraId="39EE2711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24-hour Composite</w:t>
            </w:r>
          </w:p>
        </w:tc>
        <w:tc>
          <w:tcPr>
            <w:tcW w:w="1015" w:type="dxa"/>
            <w:vAlign w:val="center"/>
          </w:tcPr>
          <w:p w14:paraId="005D7E83" w14:textId="1281A005" w:rsidR="00481941" w:rsidRPr="0093337E" w:rsidRDefault="00481941" w:rsidP="00B879CF">
            <w:pPr>
              <w:jc w:val="center"/>
              <w:rPr>
                <w:sz w:val="21"/>
                <w:szCs w:val="21"/>
              </w:rPr>
            </w:pPr>
            <w:r w:rsidRPr="00561F68">
              <w:rPr>
                <w:sz w:val="21"/>
                <w:szCs w:val="21"/>
              </w:rPr>
              <w:t>TJ</w:t>
            </w:r>
          </w:p>
        </w:tc>
      </w:tr>
      <w:tr w:rsidR="00481941" w:rsidRPr="0093337E" w14:paraId="31166A1F" w14:textId="77777777" w:rsidTr="00D5017A">
        <w:trPr>
          <w:trHeight w:val="246"/>
        </w:trPr>
        <w:tc>
          <w:tcPr>
            <w:tcW w:w="1525" w:type="dxa"/>
            <w:vAlign w:val="center"/>
          </w:tcPr>
          <w:p w14:paraId="13673206" w14:textId="77777777" w:rsidR="00481941" w:rsidRPr="005958A0" w:rsidRDefault="00481941" w:rsidP="00481941">
            <w:pPr>
              <w:rPr>
                <w:sz w:val="21"/>
                <w:szCs w:val="21"/>
              </w:rPr>
            </w:pPr>
            <w:r w:rsidRPr="005958A0">
              <w:rPr>
                <w:sz w:val="21"/>
                <w:szCs w:val="21"/>
              </w:rPr>
              <w:t>Oil and Grease</w:t>
            </w:r>
          </w:p>
        </w:tc>
        <w:tc>
          <w:tcPr>
            <w:tcW w:w="795" w:type="dxa"/>
            <w:vAlign w:val="center"/>
          </w:tcPr>
          <w:p w14:paraId="78F6DCFA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318869FE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595702D3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7A14326A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73DEFD92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4CB2CDFD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029537CF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318AABF5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2FF3B2D8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5" w:type="dxa"/>
            <w:vAlign w:val="center"/>
          </w:tcPr>
          <w:p w14:paraId="3320D4F9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5" w:type="dxa"/>
            <w:vAlign w:val="center"/>
          </w:tcPr>
          <w:p w14:paraId="0D971965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6" w:type="dxa"/>
            <w:vAlign w:val="center"/>
          </w:tcPr>
          <w:p w14:paraId="78B5EF5C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1341" w:type="dxa"/>
            <w:vAlign w:val="center"/>
          </w:tcPr>
          <w:p w14:paraId="76AC9B0C" w14:textId="346B7EAB" w:rsidR="00481941" w:rsidRPr="0093337E" w:rsidRDefault="00416AE4" w:rsidP="004819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Twice/ Month</w:t>
            </w:r>
          </w:p>
        </w:tc>
        <w:tc>
          <w:tcPr>
            <w:tcW w:w="1325" w:type="dxa"/>
            <w:vAlign w:val="center"/>
          </w:tcPr>
          <w:p w14:paraId="56C51AA9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Grab</w:t>
            </w:r>
          </w:p>
        </w:tc>
        <w:tc>
          <w:tcPr>
            <w:tcW w:w="1015" w:type="dxa"/>
            <w:vAlign w:val="center"/>
          </w:tcPr>
          <w:p w14:paraId="629CB69C" w14:textId="09EAAACD" w:rsidR="00481941" w:rsidRPr="0093337E" w:rsidRDefault="00481941" w:rsidP="00B879CF">
            <w:pPr>
              <w:jc w:val="center"/>
              <w:rPr>
                <w:sz w:val="21"/>
                <w:szCs w:val="21"/>
              </w:rPr>
            </w:pPr>
            <w:r w:rsidRPr="00561F68">
              <w:rPr>
                <w:sz w:val="21"/>
                <w:szCs w:val="21"/>
              </w:rPr>
              <w:t>TJ</w:t>
            </w:r>
          </w:p>
        </w:tc>
      </w:tr>
      <w:tr w:rsidR="00481941" w:rsidRPr="0093337E" w14:paraId="649938EC" w14:textId="77777777" w:rsidTr="00D5017A">
        <w:trPr>
          <w:trHeight w:val="246"/>
        </w:trPr>
        <w:tc>
          <w:tcPr>
            <w:tcW w:w="1525" w:type="dxa"/>
            <w:vAlign w:val="center"/>
          </w:tcPr>
          <w:p w14:paraId="43F1ECDF" w14:textId="77777777" w:rsidR="00481941" w:rsidRPr="005958A0" w:rsidRDefault="00481941" w:rsidP="00481941">
            <w:pPr>
              <w:rPr>
                <w:sz w:val="21"/>
                <w:szCs w:val="21"/>
              </w:rPr>
            </w:pPr>
            <w:r w:rsidRPr="005958A0">
              <w:rPr>
                <w:sz w:val="21"/>
                <w:szCs w:val="21"/>
              </w:rPr>
              <w:t>Ammonia</w:t>
            </w:r>
          </w:p>
        </w:tc>
        <w:tc>
          <w:tcPr>
            <w:tcW w:w="795" w:type="dxa"/>
            <w:vAlign w:val="center"/>
          </w:tcPr>
          <w:p w14:paraId="3318F709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5FC9EDCF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60B4FA5C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19F5854C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7B078155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69F99A14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2798E961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07" w:type="dxa"/>
            <w:vAlign w:val="center"/>
          </w:tcPr>
          <w:p w14:paraId="303DE83C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795" w:type="dxa"/>
            <w:vAlign w:val="center"/>
          </w:tcPr>
          <w:p w14:paraId="52030FE6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5" w:type="dxa"/>
            <w:vAlign w:val="center"/>
          </w:tcPr>
          <w:p w14:paraId="5A85DD0B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5" w:type="dxa"/>
            <w:vAlign w:val="center"/>
          </w:tcPr>
          <w:p w14:paraId="5C7DDDD0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796" w:type="dxa"/>
            <w:vAlign w:val="center"/>
          </w:tcPr>
          <w:p w14:paraId="63B36733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Report</w:t>
            </w:r>
          </w:p>
        </w:tc>
        <w:tc>
          <w:tcPr>
            <w:tcW w:w="1341" w:type="dxa"/>
            <w:vAlign w:val="center"/>
          </w:tcPr>
          <w:p w14:paraId="748B0C48" w14:textId="2FDC22F7" w:rsidR="00481941" w:rsidRPr="0093337E" w:rsidRDefault="00416AE4" w:rsidP="004819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Twice/ Month</w:t>
            </w:r>
            <w:r w:rsidRPr="0093337E">
              <w:rPr>
                <w:sz w:val="21"/>
                <w:szCs w:val="21"/>
              </w:rPr>
              <w:t xml:space="preserve"> </w:t>
            </w:r>
            <w:r w:rsidR="00481941" w:rsidRPr="0093337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14:paraId="1563108F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24-hour Composite</w:t>
            </w:r>
          </w:p>
        </w:tc>
        <w:tc>
          <w:tcPr>
            <w:tcW w:w="1015" w:type="dxa"/>
            <w:vAlign w:val="center"/>
          </w:tcPr>
          <w:p w14:paraId="147EEEBB" w14:textId="492AA581" w:rsidR="00481941" w:rsidRPr="0093337E" w:rsidRDefault="00481941" w:rsidP="00B879CF">
            <w:pPr>
              <w:jc w:val="center"/>
              <w:rPr>
                <w:sz w:val="21"/>
                <w:szCs w:val="21"/>
              </w:rPr>
            </w:pPr>
            <w:r w:rsidRPr="00561F68">
              <w:rPr>
                <w:sz w:val="21"/>
                <w:szCs w:val="21"/>
              </w:rPr>
              <w:t>TJ</w:t>
            </w:r>
          </w:p>
        </w:tc>
      </w:tr>
    </w:tbl>
    <w:p w14:paraId="03A97A86" w14:textId="77777777" w:rsidR="0093337E" w:rsidRPr="0093337E" w:rsidRDefault="0093337E" w:rsidP="0093337E">
      <w:pPr>
        <w:keepNext/>
        <w:outlineLvl w:val="0"/>
        <w:rPr>
          <w:b/>
          <w:bCs/>
          <w:sz w:val="22"/>
          <w:szCs w:val="22"/>
        </w:rPr>
      </w:pPr>
    </w:p>
    <w:p w14:paraId="626EA8B1" w14:textId="77777777" w:rsidR="0093337E" w:rsidRPr="0093337E" w:rsidRDefault="0093337E" w:rsidP="0093337E">
      <w:pPr>
        <w:rPr>
          <w:sz w:val="22"/>
          <w:szCs w:val="22"/>
        </w:rPr>
      </w:pPr>
      <w:r w:rsidRPr="0093337E">
        <w:rPr>
          <w:sz w:val="22"/>
          <w:szCs w:val="22"/>
        </w:rPr>
        <w:t xml:space="preserve">         </w:t>
      </w:r>
    </w:p>
    <w:tbl>
      <w:tblPr>
        <w:tblW w:w="14490" w:type="dxa"/>
        <w:tblInd w:w="-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889"/>
        <w:gridCol w:w="1709"/>
        <w:gridCol w:w="1980"/>
        <w:gridCol w:w="1710"/>
        <w:gridCol w:w="1800"/>
        <w:gridCol w:w="2070"/>
        <w:gridCol w:w="1885"/>
      </w:tblGrid>
      <w:tr w:rsidR="0093337E" w:rsidRPr="0093337E" w14:paraId="3DA730A7" w14:textId="77777777" w:rsidTr="0093337E">
        <w:trPr>
          <w:trHeight w:val="368"/>
        </w:trPr>
        <w:tc>
          <w:tcPr>
            <w:tcW w:w="1447" w:type="dxa"/>
            <w:vMerge w:val="restart"/>
            <w:shd w:val="clear" w:color="auto" w:fill="D9D9D9"/>
            <w:vAlign w:val="center"/>
          </w:tcPr>
          <w:p w14:paraId="4A4A715B" w14:textId="77777777" w:rsidR="0093337E" w:rsidRPr="0093337E" w:rsidRDefault="0093337E" w:rsidP="0093337E">
            <w:pPr>
              <w:rPr>
                <w:b/>
                <w:sz w:val="21"/>
                <w:szCs w:val="21"/>
              </w:rPr>
            </w:pPr>
            <w:r w:rsidRPr="0093337E">
              <w:rPr>
                <w:b/>
                <w:sz w:val="21"/>
                <w:szCs w:val="21"/>
              </w:rPr>
              <w:t xml:space="preserve"> Parameter</w:t>
            </w:r>
          </w:p>
        </w:tc>
        <w:tc>
          <w:tcPr>
            <w:tcW w:w="3598" w:type="dxa"/>
            <w:gridSpan w:val="2"/>
            <w:shd w:val="clear" w:color="auto" w:fill="D9D9D9"/>
            <w:vAlign w:val="center"/>
          </w:tcPr>
          <w:p w14:paraId="24EB8ED8" w14:textId="77777777" w:rsidR="0093337E" w:rsidRPr="0093337E" w:rsidRDefault="0093337E" w:rsidP="0093337E">
            <w:pPr>
              <w:jc w:val="center"/>
              <w:rPr>
                <w:b/>
                <w:sz w:val="21"/>
                <w:szCs w:val="21"/>
              </w:rPr>
            </w:pPr>
            <w:r w:rsidRPr="0093337E">
              <w:rPr>
                <w:b/>
                <w:sz w:val="21"/>
                <w:szCs w:val="21"/>
              </w:rPr>
              <w:t>Current Permit Limits (CPL)</w:t>
            </w:r>
          </w:p>
        </w:tc>
        <w:tc>
          <w:tcPr>
            <w:tcW w:w="3690" w:type="dxa"/>
            <w:gridSpan w:val="2"/>
            <w:shd w:val="clear" w:color="auto" w:fill="D9D9D9"/>
            <w:vAlign w:val="center"/>
          </w:tcPr>
          <w:p w14:paraId="7BD3C5B0" w14:textId="77777777" w:rsidR="0093337E" w:rsidRPr="0093337E" w:rsidRDefault="0093337E" w:rsidP="0093337E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93337E">
              <w:rPr>
                <w:b/>
                <w:sz w:val="21"/>
                <w:szCs w:val="21"/>
              </w:rPr>
              <w:t>Proposed Permit Limits (PPL)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14:paraId="0653ED3F" w14:textId="77777777" w:rsidR="0093337E" w:rsidRPr="0093337E" w:rsidRDefault="0093337E" w:rsidP="0093337E">
            <w:pPr>
              <w:jc w:val="center"/>
              <w:rPr>
                <w:b/>
                <w:sz w:val="21"/>
                <w:szCs w:val="21"/>
              </w:rPr>
            </w:pPr>
            <w:r w:rsidRPr="0093337E">
              <w:rPr>
                <w:b/>
                <w:sz w:val="21"/>
                <w:szCs w:val="21"/>
              </w:rPr>
              <w:t>Sampling Frequency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14:paraId="5CC14A8C" w14:textId="77777777" w:rsidR="0093337E" w:rsidRPr="0093337E" w:rsidRDefault="0093337E" w:rsidP="0093337E">
            <w:pPr>
              <w:jc w:val="center"/>
              <w:rPr>
                <w:b/>
                <w:sz w:val="21"/>
                <w:szCs w:val="21"/>
              </w:rPr>
            </w:pPr>
            <w:r w:rsidRPr="0093337E">
              <w:rPr>
                <w:b/>
                <w:sz w:val="21"/>
                <w:szCs w:val="21"/>
              </w:rPr>
              <w:t>Sample Type</w:t>
            </w:r>
          </w:p>
        </w:tc>
        <w:tc>
          <w:tcPr>
            <w:tcW w:w="1885" w:type="dxa"/>
            <w:vMerge w:val="restart"/>
            <w:shd w:val="clear" w:color="auto" w:fill="D9D9D9"/>
            <w:vAlign w:val="center"/>
          </w:tcPr>
          <w:p w14:paraId="7E55D3B1" w14:textId="77777777" w:rsidR="0093337E" w:rsidRPr="0093337E" w:rsidRDefault="0093337E" w:rsidP="0093337E">
            <w:pPr>
              <w:jc w:val="center"/>
              <w:rPr>
                <w:b/>
                <w:sz w:val="21"/>
                <w:szCs w:val="21"/>
              </w:rPr>
            </w:pPr>
            <w:r w:rsidRPr="0093337E">
              <w:rPr>
                <w:b/>
                <w:sz w:val="21"/>
                <w:szCs w:val="21"/>
              </w:rPr>
              <w:t>Basis of Decision</w:t>
            </w:r>
          </w:p>
        </w:tc>
      </w:tr>
      <w:tr w:rsidR="0093337E" w:rsidRPr="0093337E" w14:paraId="547E764D" w14:textId="77777777" w:rsidTr="0093337E">
        <w:trPr>
          <w:trHeight w:val="351"/>
        </w:trPr>
        <w:tc>
          <w:tcPr>
            <w:tcW w:w="1447" w:type="dxa"/>
            <w:vMerge/>
            <w:shd w:val="clear" w:color="auto" w:fill="DDD9C3"/>
          </w:tcPr>
          <w:p w14:paraId="52023A2D" w14:textId="77777777" w:rsidR="0093337E" w:rsidRPr="0093337E" w:rsidRDefault="0093337E" w:rsidP="0093337E">
            <w:pPr>
              <w:rPr>
                <w:b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D9D9D9"/>
            <w:vAlign w:val="center"/>
          </w:tcPr>
          <w:p w14:paraId="3A7EC370" w14:textId="77777777" w:rsidR="0093337E" w:rsidRPr="0093337E" w:rsidRDefault="0093337E" w:rsidP="0093337E">
            <w:pPr>
              <w:jc w:val="center"/>
              <w:rPr>
                <w:b/>
                <w:sz w:val="21"/>
                <w:szCs w:val="21"/>
              </w:rPr>
            </w:pPr>
            <w:r w:rsidRPr="0093337E">
              <w:rPr>
                <w:b/>
                <w:sz w:val="21"/>
                <w:szCs w:val="21"/>
              </w:rPr>
              <w:t>Avg.</w:t>
            </w:r>
          </w:p>
        </w:tc>
        <w:tc>
          <w:tcPr>
            <w:tcW w:w="1709" w:type="dxa"/>
            <w:shd w:val="clear" w:color="auto" w:fill="D9D9D9"/>
            <w:vAlign w:val="center"/>
          </w:tcPr>
          <w:p w14:paraId="2C1C7987" w14:textId="77777777" w:rsidR="0093337E" w:rsidRPr="0093337E" w:rsidRDefault="0093337E" w:rsidP="0093337E">
            <w:pPr>
              <w:jc w:val="center"/>
              <w:rPr>
                <w:b/>
                <w:sz w:val="21"/>
                <w:szCs w:val="21"/>
              </w:rPr>
            </w:pPr>
            <w:r w:rsidRPr="0093337E">
              <w:rPr>
                <w:b/>
                <w:sz w:val="21"/>
                <w:szCs w:val="21"/>
              </w:rPr>
              <w:t>Max.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5B6F01B7" w14:textId="77777777" w:rsidR="0093337E" w:rsidRPr="0093337E" w:rsidRDefault="0093337E" w:rsidP="0093337E">
            <w:pPr>
              <w:jc w:val="center"/>
              <w:rPr>
                <w:b/>
                <w:sz w:val="21"/>
                <w:szCs w:val="21"/>
              </w:rPr>
            </w:pPr>
            <w:r w:rsidRPr="0093337E">
              <w:rPr>
                <w:b/>
                <w:sz w:val="21"/>
                <w:szCs w:val="21"/>
              </w:rPr>
              <w:t>Avg.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CA1A2DF" w14:textId="77777777" w:rsidR="0093337E" w:rsidRPr="0093337E" w:rsidRDefault="0093337E" w:rsidP="0093337E">
            <w:pPr>
              <w:jc w:val="center"/>
              <w:rPr>
                <w:b/>
                <w:sz w:val="21"/>
                <w:szCs w:val="21"/>
              </w:rPr>
            </w:pPr>
            <w:r w:rsidRPr="0093337E">
              <w:rPr>
                <w:b/>
                <w:sz w:val="21"/>
                <w:szCs w:val="21"/>
              </w:rPr>
              <w:t>Max.</w:t>
            </w:r>
          </w:p>
        </w:tc>
        <w:tc>
          <w:tcPr>
            <w:tcW w:w="1800" w:type="dxa"/>
            <w:vMerge/>
            <w:shd w:val="clear" w:color="auto" w:fill="DDD9C3"/>
          </w:tcPr>
          <w:p w14:paraId="6FF2133C" w14:textId="77777777" w:rsidR="0093337E" w:rsidRPr="0093337E" w:rsidRDefault="0093337E" w:rsidP="0093337E">
            <w:pPr>
              <w:rPr>
                <w:b/>
                <w:sz w:val="21"/>
                <w:szCs w:val="21"/>
              </w:rPr>
            </w:pPr>
          </w:p>
        </w:tc>
        <w:tc>
          <w:tcPr>
            <w:tcW w:w="2070" w:type="dxa"/>
            <w:vMerge/>
            <w:shd w:val="clear" w:color="auto" w:fill="DDD9C3"/>
          </w:tcPr>
          <w:p w14:paraId="34D8D6EA" w14:textId="77777777" w:rsidR="0093337E" w:rsidRPr="0093337E" w:rsidRDefault="0093337E" w:rsidP="0093337E">
            <w:pPr>
              <w:rPr>
                <w:b/>
                <w:sz w:val="21"/>
                <w:szCs w:val="21"/>
              </w:rPr>
            </w:pPr>
          </w:p>
        </w:tc>
        <w:tc>
          <w:tcPr>
            <w:tcW w:w="1885" w:type="dxa"/>
            <w:vMerge/>
            <w:shd w:val="clear" w:color="auto" w:fill="DDD9C3"/>
          </w:tcPr>
          <w:p w14:paraId="7DB99B0E" w14:textId="77777777" w:rsidR="0093337E" w:rsidRPr="0093337E" w:rsidRDefault="0093337E" w:rsidP="0093337E">
            <w:pPr>
              <w:rPr>
                <w:b/>
                <w:sz w:val="21"/>
                <w:szCs w:val="21"/>
              </w:rPr>
            </w:pPr>
          </w:p>
        </w:tc>
      </w:tr>
      <w:tr w:rsidR="00481941" w:rsidRPr="0093337E" w14:paraId="1005A983" w14:textId="77777777" w:rsidTr="00913F59">
        <w:trPr>
          <w:trHeight w:val="70"/>
        </w:trPr>
        <w:tc>
          <w:tcPr>
            <w:tcW w:w="1447" w:type="dxa"/>
            <w:vAlign w:val="center"/>
          </w:tcPr>
          <w:p w14:paraId="128D3886" w14:textId="77777777" w:rsidR="00481941" w:rsidRPr="0093337E" w:rsidRDefault="00481941" w:rsidP="00481941">
            <w:pPr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pH</w:t>
            </w:r>
          </w:p>
        </w:tc>
        <w:tc>
          <w:tcPr>
            <w:tcW w:w="1889" w:type="dxa"/>
            <w:vAlign w:val="center"/>
          </w:tcPr>
          <w:p w14:paraId="4EBE2A45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1709" w:type="dxa"/>
            <w:vAlign w:val="center"/>
          </w:tcPr>
          <w:p w14:paraId="70687EBE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1980" w:type="dxa"/>
            <w:vAlign w:val="center"/>
          </w:tcPr>
          <w:p w14:paraId="73D32B84" w14:textId="77777777" w:rsidR="00481941" w:rsidRPr="005958A0" w:rsidRDefault="00481941" w:rsidP="00481941">
            <w:pPr>
              <w:jc w:val="center"/>
              <w:rPr>
                <w:sz w:val="21"/>
                <w:szCs w:val="21"/>
              </w:rPr>
            </w:pPr>
            <w:r w:rsidRPr="005958A0">
              <w:rPr>
                <w:sz w:val="21"/>
                <w:szCs w:val="21"/>
              </w:rPr>
              <w:t>5.0 SU (min.)</w:t>
            </w:r>
          </w:p>
        </w:tc>
        <w:tc>
          <w:tcPr>
            <w:tcW w:w="1710" w:type="dxa"/>
            <w:vAlign w:val="center"/>
          </w:tcPr>
          <w:p w14:paraId="073967C2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9.0 SU</w:t>
            </w:r>
          </w:p>
        </w:tc>
        <w:tc>
          <w:tcPr>
            <w:tcW w:w="1800" w:type="dxa"/>
            <w:vAlign w:val="center"/>
          </w:tcPr>
          <w:p w14:paraId="404E3A3E" w14:textId="6FB34884" w:rsidR="00481941" w:rsidRPr="0093337E" w:rsidRDefault="00416AE4" w:rsidP="004819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Twice/ Month</w:t>
            </w:r>
          </w:p>
        </w:tc>
        <w:tc>
          <w:tcPr>
            <w:tcW w:w="2070" w:type="dxa"/>
            <w:vAlign w:val="center"/>
          </w:tcPr>
          <w:p w14:paraId="141D4247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 xml:space="preserve">Grab </w:t>
            </w:r>
          </w:p>
        </w:tc>
        <w:tc>
          <w:tcPr>
            <w:tcW w:w="1885" w:type="dxa"/>
          </w:tcPr>
          <w:p w14:paraId="41846AE5" w14:textId="3FD382A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C13AE8">
              <w:rPr>
                <w:sz w:val="21"/>
                <w:szCs w:val="21"/>
              </w:rPr>
              <w:t>TJ</w:t>
            </w:r>
          </w:p>
        </w:tc>
      </w:tr>
      <w:tr w:rsidR="00481941" w:rsidRPr="0093337E" w14:paraId="479E073D" w14:textId="77777777" w:rsidTr="00913F59">
        <w:trPr>
          <w:trHeight w:val="70"/>
        </w:trPr>
        <w:tc>
          <w:tcPr>
            <w:tcW w:w="1447" w:type="dxa"/>
            <w:vAlign w:val="center"/>
          </w:tcPr>
          <w:p w14:paraId="4444C3A8" w14:textId="77777777" w:rsidR="00481941" w:rsidRPr="0093337E" w:rsidRDefault="00481941" w:rsidP="00481941">
            <w:pPr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Flow</w:t>
            </w:r>
          </w:p>
        </w:tc>
        <w:tc>
          <w:tcPr>
            <w:tcW w:w="1889" w:type="dxa"/>
            <w:vAlign w:val="center"/>
          </w:tcPr>
          <w:p w14:paraId="1D12DF4C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1709" w:type="dxa"/>
            <w:vAlign w:val="center"/>
          </w:tcPr>
          <w:p w14:paraId="780D2339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---</w:t>
            </w:r>
          </w:p>
        </w:tc>
        <w:tc>
          <w:tcPr>
            <w:tcW w:w="1980" w:type="dxa"/>
            <w:vAlign w:val="center"/>
          </w:tcPr>
          <w:p w14:paraId="2B0D3FE3" w14:textId="05890D35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>0.0</w:t>
            </w:r>
            <w:r>
              <w:rPr>
                <w:sz w:val="21"/>
                <w:szCs w:val="21"/>
              </w:rPr>
              <w:t>5</w:t>
            </w:r>
            <w:r w:rsidRPr="0093337E">
              <w:rPr>
                <w:sz w:val="21"/>
                <w:szCs w:val="21"/>
              </w:rPr>
              <w:t>0 MGD</w:t>
            </w:r>
          </w:p>
        </w:tc>
        <w:tc>
          <w:tcPr>
            <w:tcW w:w="1710" w:type="dxa"/>
            <w:vAlign w:val="center"/>
          </w:tcPr>
          <w:p w14:paraId="3658BCCF" w14:textId="77777777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93337E">
              <w:rPr>
                <w:sz w:val="21"/>
                <w:szCs w:val="21"/>
              </w:rPr>
              <w:t xml:space="preserve">Report </w:t>
            </w:r>
          </w:p>
        </w:tc>
        <w:tc>
          <w:tcPr>
            <w:tcW w:w="1800" w:type="dxa"/>
            <w:vAlign w:val="center"/>
          </w:tcPr>
          <w:p w14:paraId="055026C5" w14:textId="5C4BA9D9" w:rsidR="00481941" w:rsidRPr="0093337E" w:rsidRDefault="008D5332" w:rsidP="008D53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Daily</w:t>
            </w:r>
            <w:r w:rsidR="00481941" w:rsidRPr="0093337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6EEC17AC" w14:textId="07D0355C" w:rsidR="00481941" w:rsidRPr="0093337E" w:rsidRDefault="008D5332" w:rsidP="004819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Totalizer</w:t>
            </w:r>
          </w:p>
        </w:tc>
        <w:tc>
          <w:tcPr>
            <w:tcW w:w="1885" w:type="dxa"/>
          </w:tcPr>
          <w:p w14:paraId="725525F4" w14:textId="57C94EEF" w:rsidR="00481941" w:rsidRPr="0093337E" w:rsidRDefault="00481941" w:rsidP="00481941">
            <w:pPr>
              <w:jc w:val="center"/>
              <w:rPr>
                <w:sz w:val="21"/>
                <w:szCs w:val="21"/>
              </w:rPr>
            </w:pPr>
            <w:r w:rsidRPr="00C13AE8">
              <w:rPr>
                <w:sz w:val="21"/>
                <w:szCs w:val="21"/>
              </w:rPr>
              <w:t>TJ</w:t>
            </w:r>
          </w:p>
        </w:tc>
      </w:tr>
    </w:tbl>
    <w:p w14:paraId="148883E8" w14:textId="77777777" w:rsidR="0093337E" w:rsidRPr="0093337E" w:rsidRDefault="0093337E" w:rsidP="0093337E">
      <w:pPr>
        <w:rPr>
          <w:b/>
          <w:sz w:val="22"/>
          <w:szCs w:val="22"/>
        </w:rPr>
      </w:pPr>
      <w:r w:rsidRPr="0093337E">
        <w:rPr>
          <w:b/>
          <w:sz w:val="22"/>
          <w:szCs w:val="22"/>
        </w:rPr>
        <w:t xml:space="preserve">    </w:t>
      </w:r>
    </w:p>
    <w:p w14:paraId="2E78FD4F" w14:textId="556ECEAC" w:rsidR="0093337E" w:rsidRDefault="0093337E" w:rsidP="00DC0547">
      <w:pPr>
        <w:ind w:left="-1980"/>
        <w:rPr>
          <w:sz w:val="22"/>
          <w:szCs w:val="22"/>
        </w:rPr>
      </w:pPr>
      <w:r w:rsidRPr="0093337E">
        <w:rPr>
          <w:sz w:val="22"/>
          <w:szCs w:val="22"/>
        </w:rPr>
        <w:t xml:space="preserve">TJ = </w:t>
      </w:r>
      <w:r w:rsidR="00416AE4">
        <w:rPr>
          <w:sz w:val="22"/>
          <w:szCs w:val="22"/>
        </w:rPr>
        <w:t>Technical Judgment</w:t>
      </w:r>
    </w:p>
    <w:p w14:paraId="16FB9306" w14:textId="77777777" w:rsidR="00416AE4" w:rsidRPr="0093337E" w:rsidRDefault="00416AE4" w:rsidP="00DC0547">
      <w:pPr>
        <w:ind w:left="-1980"/>
        <w:rPr>
          <w:sz w:val="22"/>
          <w:szCs w:val="22"/>
        </w:rPr>
      </w:pPr>
    </w:p>
    <w:p w14:paraId="3031F29B" w14:textId="77777777" w:rsidR="0093337E" w:rsidRPr="0093337E" w:rsidRDefault="0093337E" w:rsidP="0093337E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2"/>
          <w:szCs w:val="22"/>
        </w:rPr>
      </w:pPr>
    </w:p>
    <w:p w14:paraId="07350472" w14:textId="77777777" w:rsidR="0093337E" w:rsidRPr="0093337E" w:rsidRDefault="0093337E" w:rsidP="0093337E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-2700" w:right="-270"/>
        <w:rPr>
          <w:b/>
          <w:sz w:val="24"/>
          <w:szCs w:val="24"/>
        </w:rPr>
      </w:pPr>
      <w:r w:rsidRPr="0093337E">
        <w:rPr>
          <w:b/>
          <w:sz w:val="24"/>
          <w:szCs w:val="24"/>
        </w:rPr>
        <w:t>VI.</w:t>
      </w:r>
      <w:r w:rsidRPr="0093337E">
        <w:rPr>
          <w:sz w:val="24"/>
          <w:szCs w:val="24"/>
        </w:rPr>
        <w:t xml:space="preserve">       </w:t>
      </w:r>
      <w:r w:rsidRPr="0093337E">
        <w:rPr>
          <w:b/>
          <w:sz w:val="24"/>
          <w:szCs w:val="24"/>
        </w:rPr>
        <w:t xml:space="preserve">STATEMENT OF BASIS (narrative)  </w:t>
      </w:r>
    </w:p>
    <w:p w14:paraId="37203360" w14:textId="77777777" w:rsidR="0093337E" w:rsidRPr="0093337E" w:rsidRDefault="0093337E" w:rsidP="0093337E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right="-270"/>
        <w:rPr>
          <w:sz w:val="22"/>
          <w:szCs w:val="22"/>
        </w:rPr>
      </w:pPr>
    </w:p>
    <w:p w14:paraId="230BC6EF" w14:textId="740419FA" w:rsidR="0093337E" w:rsidRPr="00A76ECF" w:rsidRDefault="00A76ECF" w:rsidP="0093337E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-1890" w:right="-270" w:hanging="90"/>
        <w:rPr>
          <w:sz w:val="24"/>
          <w:szCs w:val="22"/>
        </w:rPr>
      </w:pPr>
      <w:r w:rsidRPr="00A76ECF">
        <w:rPr>
          <w:sz w:val="24"/>
          <w:szCs w:val="22"/>
        </w:rPr>
        <w:t>Two special conditions have</w:t>
      </w:r>
      <w:r w:rsidR="0093337E" w:rsidRPr="00A76ECF">
        <w:rPr>
          <w:sz w:val="24"/>
          <w:szCs w:val="22"/>
        </w:rPr>
        <w:t xml:space="preserve"> been added to the draft permit:</w:t>
      </w:r>
    </w:p>
    <w:p w14:paraId="15DB7E11" w14:textId="77777777" w:rsidR="0093337E" w:rsidRPr="00A76ECF" w:rsidRDefault="0093337E" w:rsidP="0093337E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180" w:right="-270"/>
        <w:rPr>
          <w:sz w:val="24"/>
          <w:szCs w:val="22"/>
        </w:rPr>
      </w:pPr>
    </w:p>
    <w:p w14:paraId="623399F2" w14:textId="4D4293CE" w:rsidR="00DC0547" w:rsidRPr="00A76ECF" w:rsidRDefault="00A76ECF" w:rsidP="0093337E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-1980" w:right="-270"/>
        <w:rPr>
          <w:rFonts w:cs="TimesNewRoman"/>
          <w:sz w:val="24"/>
        </w:rPr>
      </w:pPr>
      <w:r w:rsidRPr="00A76ECF">
        <w:rPr>
          <w:rFonts w:cs="TimesNewRoman"/>
          <w:sz w:val="24"/>
        </w:rPr>
        <w:t>1.</w:t>
      </w:r>
      <w:r w:rsidRPr="00A76ECF">
        <w:rPr>
          <w:rFonts w:cs="TimesNewRoman"/>
          <w:sz w:val="24"/>
        </w:rPr>
        <w:tab/>
        <w:t xml:space="preserve">Within 180 days after the commencement of discharge, the permittee shall submit a complete Form 2P Application to </w:t>
      </w:r>
      <w:r>
        <w:rPr>
          <w:rFonts w:cs="TimesNewRoman"/>
          <w:sz w:val="24"/>
        </w:rPr>
        <w:tab/>
      </w:r>
      <w:r w:rsidRPr="00A76ECF">
        <w:rPr>
          <w:rFonts w:cs="TimesNewRoman"/>
          <w:sz w:val="24"/>
        </w:rPr>
        <w:t xml:space="preserve">Mississippi </w:t>
      </w:r>
      <w:r w:rsidRPr="00A76ECF">
        <w:rPr>
          <w:rFonts w:cs="TimesNewRoman"/>
          <w:sz w:val="24"/>
        </w:rPr>
        <w:tab/>
        <w:t>Environmental Quality Permit Board.</w:t>
      </w:r>
    </w:p>
    <w:p w14:paraId="76226E5B" w14:textId="2AB2B903" w:rsidR="00A76ECF" w:rsidRPr="00A76ECF" w:rsidRDefault="00A76ECF" w:rsidP="0093337E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-1980" w:right="-270"/>
        <w:rPr>
          <w:rFonts w:cs="TimesNewRoman"/>
          <w:sz w:val="24"/>
        </w:rPr>
      </w:pPr>
      <w:r w:rsidRPr="00A76ECF">
        <w:rPr>
          <w:rFonts w:cs="TimesNewRoman"/>
          <w:sz w:val="24"/>
        </w:rPr>
        <w:t>2.</w:t>
      </w:r>
      <w:r w:rsidRPr="00A76ECF">
        <w:rPr>
          <w:rFonts w:cs="TimesNewRoman"/>
          <w:sz w:val="24"/>
        </w:rPr>
        <w:tab/>
        <w:t>The permittee shall notify MDEQ within fifteen (15) days after the commencement of discharge.</w:t>
      </w:r>
    </w:p>
    <w:p w14:paraId="7370B064" w14:textId="77777777" w:rsidR="00A76ECF" w:rsidRDefault="00A76ECF" w:rsidP="0093337E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-1980" w:right="-270"/>
        <w:rPr>
          <w:sz w:val="22"/>
          <w:szCs w:val="22"/>
        </w:rPr>
      </w:pPr>
    </w:p>
    <w:p w14:paraId="0C06CEF1" w14:textId="13D46D1D" w:rsidR="0093337E" w:rsidRPr="00A81D2F" w:rsidRDefault="0093337E" w:rsidP="00DC0547">
      <w:pPr>
        <w:tabs>
          <w:tab w:val="left" w:pos="-990"/>
          <w:tab w:val="left" w:pos="-72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-1980" w:right="-270"/>
        <w:rPr>
          <w:sz w:val="24"/>
          <w:szCs w:val="24"/>
        </w:rPr>
      </w:pPr>
      <w:r w:rsidRPr="00A81D2F">
        <w:rPr>
          <w:sz w:val="24"/>
          <w:szCs w:val="24"/>
        </w:rPr>
        <w:t xml:space="preserve">A public notice will be required for this permitting action.  </w:t>
      </w:r>
    </w:p>
    <w:p w14:paraId="576AA89B" w14:textId="1A7B784B" w:rsidR="00A76ECF" w:rsidRPr="00A81D2F" w:rsidRDefault="00A76ECF" w:rsidP="00DC0547">
      <w:pPr>
        <w:tabs>
          <w:tab w:val="left" w:pos="-990"/>
          <w:tab w:val="left" w:pos="-72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-1980" w:right="-270"/>
        <w:rPr>
          <w:sz w:val="24"/>
          <w:szCs w:val="24"/>
        </w:rPr>
      </w:pPr>
    </w:p>
    <w:p w14:paraId="27BB5F0E" w14:textId="4A110C1C" w:rsidR="00A76ECF" w:rsidRPr="00A81D2F" w:rsidRDefault="00A76ECF" w:rsidP="00A76EC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-1980" w:right="-270"/>
        <w:rPr>
          <w:sz w:val="24"/>
          <w:szCs w:val="24"/>
        </w:rPr>
      </w:pPr>
      <w:r w:rsidRPr="00A81D2F">
        <w:rPr>
          <w:sz w:val="24"/>
          <w:szCs w:val="24"/>
        </w:rPr>
        <w:t xml:space="preserve">Monitoring data for all parameters shall be submitted on a monthly DMR.  </w:t>
      </w:r>
    </w:p>
    <w:p w14:paraId="0B0A6ADD" w14:textId="77777777" w:rsidR="00A76ECF" w:rsidRPr="0093337E" w:rsidRDefault="00A76ECF" w:rsidP="00A76ECF">
      <w:pPr>
        <w:tabs>
          <w:tab w:val="left" w:pos="-990"/>
          <w:tab w:val="left" w:pos="-720"/>
          <w:tab w:val="left" w:pos="-90"/>
          <w:tab w:val="left" w:pos="18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-1980" w:right="-270"/>
        <w:rPr>
          <w:sz w:val="22"/>
          <w:szCs w:val="22"/>
        </w:rPr>
      </w:pPr>
    </w:p>
    <w:p w14:paraId="0DC29CF5" w14:textId="77777777" w:rsidR="00A76ECF" w:rsidRDefault="00A76ECF" w:rsidP="00DC0547">
      <w:pPr>
        <w:tabs>
          <w:tab w:val="left" w:pos="-990"/>
          <w:tab w:val="left" w:pos="-720"/>
          <w:tab w:val="left" w:pos="2250"/>
          <w:tab w:val="left" w:pos="3420"/>
          <w:tab w:val="left" w:pos="3780"/>
          <w:tab w:val="left" w:pos="5040"/>
          <w:tab w:val="left" w:pos="5490"/>
          <w:tab w:val="left" w:pos="6480"/>
          <w:tab w:val="left" w:pos="6750"/>
          <w:tab w:val="left" w:pos="7920"/>
          <w:tab w:val="left" w:pos="8460"/>
          <w:tab w:val="left" w:pos="9360"/>
        </w:tabs>
        <w:spacing w:line="215" w:lineRule="auto"/>
        <w:ind w:left="-1980" w:right="-270"/>
        <w:rPr>
          <w:sz w:val="22"/>
          <w:szCs w:val="22"/>
        </w:rPr>
      </w:pPr>
    </w:p>
    <w:p w14:paraId="65853A78" w14:textId="77777777" w:rsidR="0093337E" w:rsidRPr="0093337E" w:rsidRDefault="0093337E" w:rsidP="0093337E">
      <w:pPr>
        <w:ind w:left="-540"/>
        <w:jc w:val="center"/>
        <w:rPr>
          <w:b/>
          <w:sz w:val="28"/>
          <w:szCs w:val="28"/>
          <w:u w:val="single"/>
        </w:rPr>
      </w:pPr>
      <w:r w:rsidRPr="0093337E">
        <w:rPr>
          <w:b/>
          <w:sz w:val="28"/>
          <w:szCs w:val="28"/>
          <w:u w:val="single"/>
        </w:rPr>
        <w:t>ADEQUACY OF TREATMENT</w:t>
      </w:r>
    </w:p>
    <w:p w14:paraId="432103E8" w14:textId="77777777" w:rsidR="0093337E" w:rsidRPr="0093337E" w:rsidRDefault="0093337E" w:rsidP="0093337E">
      <w:pPr>
        <w:jc w:val="center"/>
        <w:rPr>
          <w:sz w:val="24"/>
          <w:szCs w:val="24"/>
        </w:rPr>
      </w:pPr>
    </w:p>
    <w:p w14:paraId="649FADDA" w14:textId="40CC4414" w:rsidR="0093337E" w:rsidRPr="0093337E" w:rsidRDefault="0093337E" w:rsidP="00DC0547">
      <w:pPr>
        <w:ind w:left="-990" w:hanging="990"/>
        <w:rPr>
          <w:sz w:val="24"/>
          <w:szCs w:val="24"/>
        </w:rPr>
      </w:pPr>
      <w:r w:rsidRPr="0093337E">
        <w:rPr>
          <w:sz w:val="24"/>
          <w:szCs w:val="24"/>
        </w:rPr>
        <w:t>Date:</w:t>
      </w:r>
      <w:r w:rsidR="0092525D">
        <w:rPr>
          <w:sz w:val="24"/>
          <w:szCs w:val="24"/>
        </w:rPr>
        <w:t xml:space="preserve">  </w:t>
      </w:r>
      <w:r w:rsidR="00702E6B">
        <w:rPr>
          <w:sz w:val="24"/>
          <w:szCs w:val="24"/>
        </w:rPr>
        <w:t>August 4, 2021</w:t>
      </w:r>
      <w:r w:rsidRPr="0093337E">
        <w:rPr>
          <w:sz w:val="24"/>
          <w:szCs w:val="24"/>
        </w:rPr>
        <w:t xml:space="preserve">                  </w:t>
      </w:r>
    </w:p>
    <w:p w14:paraId="5CDD647A" w14:textId="0A11AE2D" w:rsidR="0093337E" w:rsidRPr="0093337E" w:rsidRDefault="0093337E" w:rsidP="00DC0547">
      <w:pPr>
        <w:ind w:left="-1980"/>
        <w:rPr>
          <w:sz w:val="24"/>
          <w:szCs w:val="24"/>
        </w:rPr>
      </w:pPr>
      <w:r w:rsidRPr="0093337E">
        <w:rPr>
          <w:sz w:val="24"/>
          <w:szCs w:val="24"/>
        </w:rPr>
        <w:t>Permit Writer:</w:t>
      </w:r>
      <w:r w:rsidR="0092525D">
        <w:rPr>
          <w:sz w:val="24"/>
          <w:szCs w:val="24"/>
        </w:rPr>
        <w:t xml:space="preserve">  </w:t>
      </w:r>
      <w:r w:rsidR="00702E6B" w:rsidRPr="00702E6B">
        <w:rPr>
          <w:sz w:val="24"/>
          <w:szCs w:val="24"/>
        </w:rPr>
        <w:t>Rajeev Gupta</w:t>
      </w:r>
    </w:p>
    <w:p w14:paraId="346485D2" w14:textId="4BE60E57" w:rsidR="0093337E" w:rsidRPr="0093337E" w:rsidRDefault="0093337E" w:rsidP="00DC0547">
      <w:pPr>
        <w:ind w:left="-1980"/>
        <w:rPr>
          <w:sz w:val="24"/>
          <w:szCs w:val="24"/>
        </w:rPr>
      </w:pPr>
      <w:r w:rsidRPr="0093337E">
        <w:rPr>
          <w:sz w:val="24"/>
          <w:szCs w:val="24"/>
        </w:rPr>
        <w:t>Proposed Site:</w:t>
      </w:r>
      <w:r w:rsidR="0092525D">
        <w:rPr>
          <w:sz w:val="24"/>
          <w:szCs w:val="24"/>
        </w:rPr>
        <w:t xml:space="preserve">  </w:t>
      </w:r>
      <w:r w:rsidR="00702E6B">
        <w:rPr>
          <w:sz w:val="24"/>
          <w:szCs w:val="24"/>
        </w:rPr>
        <w:t>Weyerhaeuser NR Company, Bruce Facility</w:t>
      </w:r>
      <w:r w:rsidRPr="0093337E">
        <w:rPr>
          <w:sz w:val="24"/>
          <w:szCs w:val="24"/>
        </w:rPr>
        <w:t xml:space="preserve">          </w:t>
      </w:r>
    </w:p>
    <w:p w14:paraId="0F6E998A" w14:textId="2CA8FFA7" w:rsidR="0093337E" w:rsidRPr="0093337E" w:rsidRDefault="0093337E" w:rsidP="0092525D">
      <w:pPr>
        <w:ind w:left="-1980"/>
        <w:rPr>
          <w:sz w:val="24"/>
          <w:szCs w:val="24"/>
        </w:rPr>
      </w:pPr>
      <w:r w:rsidRPr="0093337E">
        <w:rPr>
          <w:sz w:val="24"/>
          <w:szCs w:val="24"/>
        </w:rPr>
        <w:t>Pretreatment Permit No. MSP09245</w:t>
      </w:r>
      <w:r w:rsidR="00702E6B">
        <w:rPr>
          <w:sz w:val="24"/>
          <w:szCs w:val="24"/>
        </w:rPr>
        <w:t>5</w:t>
      </w:r>
      <w:r w:rsidRPr="0093337E">
        <w:rPr>
          <w:sz w:val="24"/>
          <w:szCs w:val="24"/>
        </w:rPr>
        <w:t xml:space="preserve">   </w:t>
      </w:r>
    </w:p>
    <w:p w14:paraId="21050B37" w14:textId="7FD8205A" w:rsidR="0093337E" w:rsidRPr="0093337E" w:rsidRDefault="00702E6B" w:rsidP="0092525D">
      <w:pPr>
        <w:ind w:left="-1980"/>
        <w:rPr>
          <w:sz w:val="24"/>
          <w:szCs w:val="24"/>
        </w:rPr>
      </w:pPr>
      <w:r>
        <w:rPr>
          <w:sz w:val="24"/>
          <w:szCs w:val="24"/>
        </w:rPr>
        <w:t xml:space="preserve">Calhoun </w:t>
      </w:r>
      <w:r w:rsidR="0093337E" w:rsidRPr="0093337E">
        <w:rPr>
          <w:sz w:val="24"/>
          <w:szCs w:val="24"/>
        </w:rPr>
        <w:t xml:space="preserve">County  </w:t>
      </w:r>
    </w:p>
    <w:p w14:paraId="598C0CC7" w14:textId="29C7ABE0" w:rsidR="0093337E" w:rsidRPr="00AF0310" w:rsidRDefault="0093337E" w:rsidP="0092525D">
      <w:pPr>
        <w:ind w:left="-1980"/>
        <w:rPr>
          <w:sz w:val="24"/>
          <w:szCs w:val="24"/>
        </w:rPr>
      </w:pPr>
      <w:r w:rsidRPr="0093337E">
        <w:rPr>
          <w:sz w:val="24"/>
          <w:szCs w:val="24"/>
        </w:rPr>
        <w:t>Address:</w:t>
      </w:r>
      <w:r w:rsidR="0092525D">
        <w:rPr>
          <w:sz w:val="24"/>
          <w:szCs w:val="24"/>
        </w:rPr>
        <w:t xml:space="preserve">  </w:t>
      </w:r>
      <w:r w:rsidR="00AF0310" w:rsidRPr="00AF0310">
        <w:rPr>
          <w:sz w:val="24"/>
          <w:szCs w:val="24"/>
        </w:rPr>
        <w:t>106 Railroad Street</w:t>
      </w:r>
      <w:r w:rsidRPr="00AF0310">
        <w:rPr>
          <w:sz w:val="24"/>
          <w:szCs w:val="24"/>
        </w:rPr>
        <w:t xml:space="preserve">   </w:t>
      </w:r>
    </w:p>
    <w:p w14:paraId="6CD3194A" w14:textId="14E68402" w:rsidR="0093337E" w:rsidRPr="00AF0310" w:rsidRDefault="00AF0310" w:rsidP="0092525D">
      <w:pPr>
        <w:ind w:left="-990"/>
        <w:rPr>
          <w:sz w:val="24"/>
          <w:szCs w:val="24"/>
        </w:rPr>
      </w:pPr>
      <w:r w:rsidRPr="00AF0310">
        <w:rPr>
          <w:sz w:val="24"/>
          <w:szCs w:val="24"/>
        </w:rPr>
        <w:t>Bruce</w:t>
      </w:r>
      <w:r w:rsidR="0093337E" w:rsidRPr="00AF0310">
        <w:rPr>
          <w:sz w:val="24"/>
          <w:szCs w:val="24"/>
        </w:rPr>
        <w:t>, MS  3</w:t>
      </w:r>
      <w:r w:rsidRPr="00AF0310">
        <w:rPr>
          <w:sz w:val="24"/>
          <w:szCs w:val="24"/>
        </w:rPr>
        <w:t>8915</w:t>
      </w:r>
      <w:r w:rsidR="0093337E" w:rsidRPr="00AF0310">
        <w:rPr>
          <w:sz w:val="24"/>
          <w:szCs w:val="24"/>
        </w:rPr>
        <w:t xml:space="preserve">           </w:t>
      </w:r>
    </w:p>
    <w:p w14:paraId="74E1C29A" w14:textId="102459CC" w:rsidR="0093337E" w:rsidRPr="0093337E" w:rsidRDefault="0093337E" w:rsidP="0092525D">
      <w:pPr>
        <w:ind w:left="3600" w:hanging="5580"/>
        <w:rPr>
          <w:sz w:val="24"/>
          <w:szCs w:val="24"/>
        </w:rPr>
      </w:pPr>
      <w:r w:rsidRPr="0093337E">
        <w:rPr>
          <w:sz w:val="24"/>
          <w:szCs w:val="24"/>
        </w:rPr>
        <w:t>Proposed Hydraulic Loading:</w:t>
      </w:r>
      <w:r w:rsidR="0092525D">
        <w:rPr>
          <w:sz w:val="24"/>
          <w:szCs w:val="24"/>
        </w:rPr>
        <w:t xml:space="preserve">  </w:t>
      </w:r>
      <w:r w:rsidRPr="0093337E">
        <w:rPr>
          <w:sz w:val="24"/>
          <w:szCs w:val="24"/>
        </w:rPr>
        <w:t>0.0</w:t>
      </w:r>
      <w:r w:rsidR="00702E6B">
        <w:rPr>
          <w:sz w:val="24"/>
          <w:szCs w:val="24"/>
        </w:rPr>
        <w:t>5</w:t>
      </w:r>
      <w:r w:rsidRPr="0093337E">
        <w:rPr>
          <w:sz w:val="24"/>
          <w:szCs w:val="24"/>
        </w:rPr>
        <w:t xml:space="preserve">0 MGD </w:t>
      </w:r>
    </w:p>
    <w:p w14:paraId="13F392A5" w14:textId="45255A0F" w:rsidR="0093337E" w:rsidRDefault="0093337E" w:rsidP="00CB5873">
      <w:pPr>
        <w:ind w:left="1890" w:hanging="3870"/>
        <w:rPr>
          <w:sz w:val="24"/>
          <w:szCs w:val="24"/>
        </w:rPr>
      </w:pPr>
      <w:r w:rsidRPr="0093337E">
        <w:rPr>
          <w:sz w:val="24"/>
          <w:szCs w:val="24"/>
        </w:rPr>
        <w:t>Proposed Organic Loading:</w:t>
      </w:r>
      <w:r w:rsidR="0092525D">
        <w:rPr>
          <w:sz w:val="24"/>
          <w:szCs w:val="24"/>
        </w:rPr>
        <w:t xml:space="preserve">  </w:t>
      </w:r>
      <w:r w:rsidR="00CB5873">
        <w:rPr>
          <w:sz w:val="24"/>
          <w:szCs w:val="24"/>
        </w:rPr>
        <w:t xml:space="preserve">300 </w:t>
      </w:r>
      <w:r w:rsidRPr="0093337E">
        <w:rPr>
          <w:sz w:val="24"/>
          <w:szCs w:val="24"/>
        </w:rPr>
        <w:t xml:space="preserve">mg/L </w:t>
      </w:r>
      <w:r w:rsidR="00702E6B">
        <w:rPr>
          <w:sz w:val="24"/>
          <w:szCs w:val="24"/>
        </w:rPr>
        <w:t>(</w:t>
      </w:r>
      <w:r w:rsidR="00CB5873">
        <w:rPr>
          <w:sz w:val="24"/>
          <w:szCs w:val="24"/>
        </w:rPr>
        <w:t>T</w:t>
      </w:r>
      <w:r w:rsidR="00702E6B">
        <w:rPr>
          <w:sz w:val="24"/>
          <w:szCs w:val="24"/>
        </w:rPr>
        <w:t>he facility is planning to add secondary treatment to reduce BOD</w:t>
      </w:r>
      <w:r w:rsidR="00702E6B" w:rsidRPr="00A81D2F">
        <w:rPr>
          <w:sz w:val="24"/>
          <w:szCs w:val="24"/>
          <w:vertAlign w:val="subscript"/>
        </w:rPr>
        <w:t>5</w:t>
      </w:r>
      <w:r w:rsidR="00702E6B">
        <w:rPr>
          <w:sz w:val="24"/>
          <w:szCs w:val="24"/>
        </w:rPr>
        <w:t xml:space="preserve"> concentration of wastestream to domestic sewage levels)</w:t>
      </w:r>
    </w:p>
    <w:p w14:paraId="024D91CC" w14:textId="69F3FD40" w:rsidR="0093337E" w:rsidRPr="0093337E" w:rsidRDefault="0093337E" w:rsidP="0092525D">
      <w:pPr>
        <w:ind w:left="810"/>
        <w:rPr>
          <w:sz w:val="24"/>
          <w:szCs w:val="24"/>
        </w:rPr>
      </w:pPr>
      <w:r w:rsidRPr="0093337E">
        <w:rPr>
          <w:sz w:val="24"/>
          <w:szCs w:val="24"/>
        </w:rPr>
        <w:t>0.0</w:t>
      </w:r>
      <w:r w:rsidR="00702E6B">
        <w:rPr>
          <w:sz w:val="24"/>
          <w:szCs w:val="24"/>
        </w:rPr>
        <w:t>5</w:t>
      </w:r>
      <w:r w:rsidRPr="0093337E">
        <w:rPr>
          <w:sz w:val="24"/>
          <w:szCs w:val="24"/>
        </w:rPr>
        <w:t>0 MGD*8.34*</w:t>
      </w:r>
      <w:r w:rsidR="00CB5873">
        <w:rPr>
          <w:sz w:val="24"/>
          <w:szCs w:val="24"/>
        </w:rPr>
        <w:t>300</w:t>
      </w:r>
      <w:r w:rsidRPr="0093337E">
        <w:rPr>
          <w:sz w:val="24"/>
          <w:szCs w:val="24"/>
        </w:rPr>
        <w:t xml:space="preserve"> mg/L = </w:t>
      </w:r>
      <w:r w:rsidR="00CB5873">
        <w:rPr>
          <w:sz w:val="24"/>
          <w:szCs w:val="24"/>
        </w:rPr>
        <w:t>125.1</w:t>
      </w:r>
      <w:r w:rsidR="00702E6B">
        <w:rPr>
          <w:sz w:val="24"/>
          <w:szCs w:val="24"/>
        </w:rPr>
        <w:t xml:space="preserve"> </w:t>
      </w:r>
      <w:r w:rsidRPr="0093337E">
        <w:rPr>
          <w:sz w:val="24"/>
          <w:szCs w:val="24"/>
        </w:rPr>
        <w:t xml:space="preserve">lb/day </w:t>
      </w:r>
    </w:p>
    <w:p w14:paraId="74DEE804" w14:textId="77777777" w:rsidR="0093337E" w:rsidRPr="0093337E" w:rsidRDefault="0093337E" w:rsidP="0093337E">
      <w:pPr>
        <w:rPr>
          <w:sz w:val="24"/>
          <w:szCs w:val="24"/>
        </w:rPr>
      </w:pPr>
    </w:p>
    <w:p w14:paraId="2677E867" w14:textId="7AF4AA75" w:rsidR="0093337E" w:rsidRPr="0093337E" w:rsidRDefault="00702E6B" w:rsidP="0092525D">
      <w:pPr>
        <w:ind w:left="-19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Bruce </w:t>
      </w:r>
      <w:r w:rsidR="0093337E" w:rsidRPr="0093337E">
        <w:rPr>
          <w:sz w:val="24"/>
          <w:szCs w:val="24"/>
          <w:u w:val="single"/>
        </w:rPr>
        <w:t>POTW, NPDES Permit No. MS00</w:t>
      </w:r>
      <w:r>
        <w:rPr>
          <w:sz w:val="24"/>
          <w:szCs w:val="24"/>
          <w:u w:val="single"/>
        </w:rPr>
        <w:t>42129</w:t>
      </w:r>
      <w:r w:rsidR="0093337E" w:rsidRPr="0093337E">
        <w:rPr>
          <w:sz w:val="24"/>
          <w:szCs w:val="24"/>
          <w:u w:val="single"/>
        </w:rPr>
        <w:t>, AI No. 13</w:t>
      </w:r>
      <w:r>
        <w:rPr>
          <w:sz w:val="24"/>
          <w:szCs w:val="24"/>
          <w:u w:val="single"/>
        </w:rPr>
        <w:t>040</w:t>
      </w:r>
      <w:r w:rsidR="0093337E" w:rsidRPr="0093337E">
        <w:rPr>
          <w:sz w:val="24"/>
          <w:szCs w:val="24"/>
          <w:u w:val="single"/>
        </w:rPr>
        <w:t xml:space="preserve">       </w:t>
      </w:r>
    </w:p>
    <w:p w14:paraId="007D8F9D" w14:textId="77777777" w:rsidR="00702E6B" w:rsidRDefault="0093337E" w:rsidP="0092525D">
      <w:pPr>
        <w:ind w:left="-1980"/>
        <w:rPr>
          <w:sz w:val="24"/>
          <w:szCs w:val="24"/>
        </w:rPr>
      </w:pPr>
      <w:r w:rsidRPr="0093337E">
        <w:rPr>
          <w:sz w:val="24"/>
          <w:szCs w:val="24"/>
        </w:rPr>
        <w:t>Permitted Flow:</w:t>
      </w:r>
      <w:r w:rsidRPr="0093337E">
        <w:rPr>
          <w:sz w:val="24"/>
          <w:szCs w:val="24"/>
        </w:rPr>
        <w:tab/>
      </w:r>
      <w:r w:rsidR="00702E6B" w:rsidRPr="00702E6B">
        <w:rPr>
          <w:sz w:val="24"/>
          <w:szCs w:val="24"/>
        </w:rPr>
        <w:t>0.337 MGD (May-October) and 0.5 MGD (Nov.-April)</w:t>
      </w:r>
    </w:p>
    <w:p w14:paraId="7819743C" w14:textId="682F2DAF" w:rsidR="0093337E" w:rsidRPr="0093337E" w:rsidRDefault="0092525D" w:rsidP="0092525D">
      <w:pPr>
        <w:ind w:left="-1980"/>
        <w:rPr>
          <w:sz w:val="24"/>
          <w:szCs w:val="24"/>
        </w:rPr>
      </w:pPr>
      <w:r>
        <w:rPr>
          <w:sz w:val="24"/>
          <w:szCs w:val="24"/>
        </w:rPr>
        <w:t>1</w:t>
      </w:r>
      <w:r w:rsidR="0093337E" w:rsidRPr="0093337E">
        <w:rPr>
          <w:sz w:val="24"/>
          <w:szCs w:val="24"/>
        </w:rPr>
        <w:t>2 Months Flow:</w:t>
      </w:r>
      <w:r w:rsidR="0093337E" w:rsidRPr="0093337E">
        <w:rPr>
          <w:sz w:val="24"/>
          <w:szCs w:val="24"/>
        </w:rPr>
        <w:tab/>
        <w:t>0.</w:t>
      </w:r>
      <w:r w:rsidR="00702E6B">
        <w:rPr>
          <w:sz w:val="24"/>
          <w:szCs w:val="24"/>
        </w:rPr>
        <w:t>22</w:t>
      </w:r>
      <w:r w:rsidR="0093337E" w:rsidRPr="0093337E">
        <w:rPr>
          <w:sz w:val="24"/>
          <w:szCs w:val="24"/>
        </w:rPr>
        <w:t xml:space="preserve"> MGD max. </w:t>
      </w:r>
      <w:r w:rsidR="00702E6B">
        <w:rPr>
          <w:sz w:val="24"/>
          <w:szCs w:val="24"/>
        </w:rPr>
        <w:t xml:space="preserve">weekly </w:t>
      </w:r>
      <w:r w:rsidR="0093337E" w:rsidRPr="0093337E">
        <w:rPr>
          <w:sz w:val="24"/>
          <w:szCs w:val="24"/>
        </w:rPr>
        <w:t>avg. value (from January – December 2020 DMRs)</w:t>
      </w:r>
    </w:p>
    <w:p w14:paraId="038D1291" w14:textId="77777777" w:rsidR="0093337E" w:rsidRPr="0093337E" w:rsidRDefault="0093337E" w:rsidP="0092525D">
      <w:pPr>
        <w:ind w:left="-1980"/>
        <w:rPr>
          <w:sz w:val="24"/>
          <w:szCs w:val="24"/>
        </w:rPr>
      </w:pPr>
      <w:r w:rsidRPr="0093337E">
        <w:rPr>
          <w:sz w:val="24"/>
          <w:szCs w:val="24"/>
        </w:rPr>
        <w:t>12 Months BOD</w:t>
      </w:r>
      <w:r w:rsidRPr="0093337E">
        <w:rPr>
          <w:sz w:val="24"/>
          <w:szCs w:val="24"/>
          <w:vertAlign w:val="subscript"/>
        </w:rPr>
        <w:t>5</w:t>
      </w:r>
      <w:r w:rsidRPr="0093337E">
        <w:rPr>
          <w:sz w:val="24"/>
          <w:szCs w:val="24"/>
        </w:rPr>
        <w:t xml:space="preserve">: </w:t>
      </w:r>
      <w:r w:rsidRPr="0093337E">
        <w:rPr>
          <w:sz w:val="24"/>
          <w:szCs w:val="24"/>
        </w:rPr>
        <w:tab/>
        <w:t xml:space="preserve">300 mg/L representative influent value </w:t>
      </w:r>
    </w:p>
    <w:p w14:paraId="560E0663" w14:textId="1F3DE736" w:rsidR="0093337E" w:rsidRPr="0093337E" w:rsidRDefault="0093337E" w:rsidP="0092525D">
      <w:pPr>
        <w:ind w:left="-1890" w:hanging="90"/>
        <w:rPr>
          <w:sz w:val="24"/>
          <w:szCs w:val="24"/>
        </w:rPr>
      </w:pPr>
      <w:r w:rsidRPr="0093337E">
        <w:rPr>
          <w:sz w:val="24"/>
          <w:szCs w:val="24"/>
        </w:rPr>
        <w:t>Design BOD</w:t>
      </w:r>
      <w:r w:rsidRPr="0093337E">
        <w:rPr>
          <w:sz w:val="24"/>
          <w:szCs w:val="24"/>
          <w:vertAlign w:val="subscript"/>
        </w:rPr>
        <w:t>5</w:t>
      </w:r>
      <w:r w:rsidRPr="0093337E">
        <w:rPr>
          <w:sz w:val="24"/>
          <w:szCs w:val="24"/>
        </w:rPr>
        <w:t>:</w:t>
      </w:r>
      <w:r w:rsidRPr="0093337E">
        <w:rPr>
          <w:sz w:val="24"/>
          <w:szCs w:val="24"/>
        </w:rPr>
        <w:tab/>
        <w:t>0.</w:t>
      </w:r>
      <w:r w:rsidR="00CB5873">
        <w:rPr>
          <w:sz w:val="24"/>
          <w:szCs w:val="24"/>
        </w:rPr>
        <w:t xml:space="preserve">337 </w:t>
      </w:r>
      <w:r w:rsidRPr="0093337E">
        <w:rPr>
          <w:sz w:val="24"/>
          <w:szCs w:val="24"/>
        </w:rPr>
        <w:t xml:space="preserve">MGD*8.34*300 mg/L = </w:t>
      </w:r>
      <w:r w:rsidR="00CB5873">
        <w:rPr>
          <w:sz w:val="24"/>
          <w:szCs w:val="24"/>
        </w:rPr>
        <w:t>843</w:t>
      </w:r>
      <w:r w:rsidRPr="0093337E">
        <w:rPr>
          <w:sz w:val="24"/>
          <w:szCs w:val="24"/>
        </w:rPr>
        <w:t xml:space="preserve"> lb/day  </w:t>
      </w:r>
    </w:p>
    <w:p w14:paraId="7317E944" w14:textId="60D189B5" w:rsidR="0093337E" w:rsidRPr="0093337E" w:rsidRDefault="0093337E" w:rsidP="0092525D">
      <w:pPr>
        <w:ind w:left="-1980"/>
        <w:rPr>
          <w:sz w:val="24"/>
          <w:szCs w:val="24"/>
        </w:rPr>
      </w:pPr>
      <w:r w:rsidRPr="0093337E">
        <w:rPr>
          <w:sz w:val="24"/>
          <w:szCs w:val="24"/>
        </w:rPr>
        <w:t>Potential Max. BOD</w:t>
      </w:r>
      <w:r w:rsidRPr="0093337E">
        <w:rPr>
          <w:sz w:val="24"/>
          <w:szCs w:val="24"/>
          <w:vertAlign w:val="subscript"/>
        </w:rPr>
        <w:t>5</w:t>
      </w:r>
      <w:r w:rsidRPr="0093337E">
        <w:rPr>
          <w:sz w:val="24"/>
          <w:szCs w:val="24"/>
        </w:rPr>
        <w:t>:</w:t>
      </w:r>
      <w:r w:rsidR="0092525D">
        <w:rPr>
          <w:sz w:val="24"/>
          <w:szCs w:val="24"/>
        </w:rPr>
        <w:t xml:space="preserve">  </w:t>
      </w:r>
      <w:r w:rsidRPr="0093337E">
        <w:rPr>
          <w:sz w:val="24"/>
          <w:szCs w:val="24"/>
        </w:rPr>
        <w:t>0.</w:t>
      </w:r>
      <w:r w:rsidR="00CB5873">
        <w:rPr>
          <w:sz w:val="24"/>
          <w:szCs w:val="24"/>
        </w:rPr>
        <w:t>22</w:t>
      </w:r>
      <w:r w:rsidRPr="0093337E">
        <w:rPr>
          <w:sz w:val="24"/>
          <w:szCs w:val="24"/>
        </w:rPr>
        <w:t xml:space="preserve"> MGD*8.34*300 mg/L = </w:t>
      </w:r>
      <w:r w:rsidR="00CB5873">
        <w:rPr>
          <w:sz w:val="24"/>
          <w:szCs w:val="24"/>
        </w:rPr>
        <w:t>550</w:t>
      </w:r>
      <w:r w:rsidRPr="0093337E">
        <w:rPr>
          <w:sz w:val="24"/>
          <w:szCs w:val="24"/>
        </w:rPr>
        <w:t xml:space="preserve"> lb/day</w:t>
      </w:r>
    </w:p>
    <w:p w14:paraId="775CC5B8" w14:textId="77777777" w:rsidR="0093337E" w:rsidRPr="0093337E" w:rsidRDefault="0093337E" w:rsidP="0093337E">
      <w:pPr>
        <w:rPr>
          <w:sz w:val="24"/>
          <w:szCs w:val="24"/>
        </w:rPr>
      </w:pPr>
    </w:p>
    <w:p w14:paraId="3D1A12F7" w14:textId="77777777" w:rsidR="0093337E" w:rsidRPr="0093337E" w:rsidRDefault="0093337E" w:rsidP="0092525D">
      <w:pPr>
        <w:ind w:left="2160" w:hanging="4140"/>
        <w:rPr>
          <w:sz w:val="24"/>
          <w:szCs w:val="24"/>
          <w:u w:val="single"/>
        </w:rPr>
      </w:pPr>
      <w:r w:rsidRPr="0093337E">
        <w:rPr>
          <w:sz w:val="24"/>
          <w:szCs w:val="24"/>
          <w:u w:val="single"/>
        </w:rPr>
        <w:t>Evaluation of Flow</w:t>
      </w:r>
    </w:p>
    <w:p w14:paraId="2C564F98" w14:textId="4A32626B" w:rsidR="0093337E" w:rsidRPr="0093337E" w:rsidRDefault="0093337E" w:rsidP="0092525D">
      <w:pPr>
        <w:tabs>
          <w:tab w:val="left" w:pos="4884"/>
        </w:tabs>
        <w:ind w:left="2160" w:hanging="4140"/>
        <w:rPr>
          <w:sz w:val="24"/>
          <w:szCs w:val="24"/>
        </w:rPr>
      </w:pPr>
      <w:r w:rsidRPr="0093337E">
        <w:rPr>
          <w:sz w:val="24"/>
          <w:szCs w:val="24"/>
        </w:rPr>
        <w:t>0.</w:t>
      </w:r>
      <w:r w:rsidR="00CB5873">
        <w:rPr>
          <w:sz w:val="24"/>
          <w:szCs w:val="24"/>
        </w:rPr>
        <w:t>337</w:t>
      </w:r>
      <w:r w:rsidRPr="0093337E">
        <w:rPr>
          <w:sz w:val="24"/>
          <w:szCs w:val="24"/>
        </w:rPr>
        <w:t xml:space="preserve"> MGD permitted – 0.</w:t>
      </w:r>
      <w:r w:rsidR="00CB5873">
        <w:rPr>
          <w:sz w:val="24"/>
          <w:szCs w:val="24"/>
        </w:rPr>
        <w:t>22</w:t>
      </w:r>
      <w:r w:rsidRPr="0093337E">
        <w:rPr>
          <w:sz w:val="24"/>
          <w:szCs w:val="24"/>
        </w:rPr>
        <w:t xml:space="preserve"> MGD actual = 0.1</w:t>
      </w:r>
      <w:r w:rsidR="00CB5873">
        <w:rPr>
          <w:sz w:val="24"/>
          <w:szCs w:val="24"/>
        </w:rPr>
        <w:t>17</w:t>
      </w:r>
      <w:r w:rsidRPr="0093337E">
        <w:rPr>
          <w:sz w:val="24"/>
          <w:szCs w:val="24"/>
        </w:rPr>
        <w:t xml:space="preserve"> MGD </w:t>
      </w:r>
    </w:p>
    <w:p w14:paraId="06384719" w14:textId="20F0EC51" w:rsidR="0093337E" w:rsidRPr="0093337E" w:rsidRDefault="0093337E" w:rsidP="0092525D">
      <w:pPr>
        <w:tabs>
          <w:tab w:val="left" w:pos="4884"/>
        </w:tabs>
        <w:ind w:left="2160" w:hanging="4140"/>
        <w:rPr>
          <w:sz w:val="24"/>
          <w:szCs w:val="24"/>
        </w:rPr>
      </w:pPr>
      <w:r w:rsidRPr="0093337E">
        <w:rPr>
          <w:sz w:val="24"/>
          <w:szCs w:val="24"/>
        </w:rPr>
        <w:t>0.1</w:t>
      </w:r>
      <w:r w:rsidR="00CB5873">
        <w:rPr>
          <w:sz w:val="24"/>
          <w:szCs w:val="24"/>
        </w:rPr>
        <w:t>17</w:t>
      </w:r>
      <w:r w:rsidRPr="0093337E">
        <w:rPr>
          <w:sz w:val="24"/>
          <w:szCs w:val="24"/>
        </w:rPr>
        <w:t xml:space="preserve"> MGD available vs. 0.0</w:t>
      </w:r>
      <w:r w:rsidR="00CB5873">
        <w:rPr>
          <w:sz w:val="24"/>
          <w:szCs w:val="24"/>
        </w:rPr>
        <w:t>5</w:t>
      </w:r>
      <w:r w:rsidRPr="0093337E">
        <w:rPr>
          <w:sz w:val="24"/>
          <w:szCs w:val="24"/>
        </w:rPr>
        <w:t>0 MGD proposed</w:t>
      </w:r>
    </w:p>
    <w:p w14:paraId="380C4B7F" w14:textId="77777777" w:rsidR="0093337E" w:rsidRPr="0093337E" w:rsidRDefault="0093337E" w:rsidP="0093337E">
      <w:pPr>
        <w:tabs>
          <w:tab w:val="left" w:pos="4884"/>
        </w:tabs>
        <w:ind w:left="2160" w:hanging="2160"/>
        <w:rPr>
          <w:sz w:val="24"/>
          <w:szCs w:val="24"/>
        </w:rPr>
      </w:pPr>
    </w:p>
    <w:p w14:paraId="4AB91091" w14:textId="77777777" w:rsidR="0093337E" w:rsidRPr="0093337E" w:rsidRDefault="0093337E" w:rsidP="0092525D">
      <w:pPr>
        <w:tabs>
          <w:tab w:val="left" w:pos="4884"/>
        </w:tabs>
        <w:ind w:left="2160" w:hanging="4140"/>
        <w:rPr>
          <w:sz w:val="24"/>
          <w:szCs w:val="24"/>
        </w:rPr>
      </w:pPr>
      <w:r w:rsidRPr="0093337E">
        <w:rPr>
          <w:sz w:val="24"/>
          <w:szCs w:val="24"/>
          <w:u w:val="single"/>
        </w:rPr>
        <w:t>Evaluation of BOD</w:t>
      </w:r>
      <w:r w:rsidRPr="0093337E">
        <w:rPr>
          <w:sz w:val="24"/>
          <w:szCs w:val="24"/>
          <w:u w:val="single"/>
          <w:vertAlign w:val="subscript"/>
        </w:rPr>
        <w:t>5</w:t>
      </w:r>
    </w:p>
    <w:p w14:paraId="38BD64D1" w14:textId="12C644BF" w:rsidR="0093337E" w:rsidRPr="0093337E" w:rsidRDefault="00CB5873" w:rsidP="0092525D">
      <w:pPr>
        <w:tabs>
          <w:tab w:val="left" w:pos="4884"/>
        </w:tabs>
        <w:ind w:left="2160" w:hanging="4140"/>
        <w:rPr>
          <w:sz w:val="24"/>
          <w:szCs w:val="24"/>
        </w:rPr>
      </w:pPr>
      <w:r>
        <w:rPr>
          <w:sz w:val="24"/>
          <w:szCs w:val="24"/>
        </w:rPr>
        <w:t>843</w:t>
      </w:r>
      <w:r w:rsidR="0093337E" w:rsidRPr="0093337E">
        <w:rPr>
          <w:sz w:val="24"/>
          <w:szCs w:val="24"/>
        </w:rPr>
        <w:t xml:space="preserve"> lb/day available – </w:t>
      </w:r>
      <w:r>
        <w:rPr>
          <w:sz w:val="24"/>
          <w:szCs w:val="24"/>
        </w:rPr>
        <w:t>550</w:t>
      </w:r>
      <w:r w:rsidR="0093337E" w:rsidRPr="0093337E">
        <w:rPr>
          <w:sz w:val="24"/>
          <w:szCs w:val="24"/>
        </w:rPr>
        <w:t xml:space="preserve"> lb/day potential max. = </w:t>
      </w:r>
      <w:r>
        <w:rPr>
          <w:sz w:val="24"/>
          <w:szCs w:val="24"/>
        </w:rPr>
        <w:t>293</w:t>
      </w:r>
      <w:r w:rsidR="0093337E" w:rsidRPr="0093337E">
        <w:rPr>
          <w:sz w:val="24"/>
          <w:szCs w:val="24"/>
        </w:rPr>
        <w:t xml:space="preserve"> lb/day</w:t>
      </w:r>
    </w:p>
    <w:p w14:paraId="54D16D1B" w14:textId="168B4DCC" w:rsidR="0093337E" w:rsidRPr="0093337E" w:rsidRDefault="00CB5873" w:rsidP="0092525D">
      <w:pPr>
        <w:tabs>
          <w:tab w:val="left" w:pos="4884"/>
        </w:tabs>
        <w:ind w:left="2160" w:hanging="4140"/>
        <w:rPr>
          <w:sz w:val="24"/>
          <w:szCs w:val="24"/>
        </w:rPr>
      </w:pPr>
      <w:r>
        <w:rPr>
          <w:sz w:val="24"/>
          <w:szCs w:val="24"/>
        </w:rPr>
        <w:t>293</w:t>
      </w:r>
      <w:r w:rsidR="0093337E" w:rsidRPr="0093337E">
        <w:rPr>
          <w:sz w:val="24"/>
          <w:szCs w:val="24"/>
        </w:rPr>
        <w:t xml:space="preserve"> lb/day available vs. 1</w:t>
      </w:r>
      <w:r>
        <w:rPr>
          <w:sz w:val="24"/>
          <w:szCs w:val="24"/>
        </w:rPr>
        <w:t>25.1</w:t>
      </w:r>
      <w:r w:rsidR="0093337E" w:rsidRPr="0093337E">
        <w:rPr>
          <w:sz w:val="24"/>
          <w:szCs w:val="24"/>
        </w:rPr>
        <w:t xml:space="preserve"> lb/day proposed</w:t>
      </w:r>
    </w:p>
    <w:p w14:paraId="01539415" w14:textId="77777777" w:rsidR="0093337E" w:rsidRPr="0093337E" w:rsidRDefault="0093337E" w:rsidP="0093337E">
      <w:pPr>
        <w:ind w:left="-270"/>
      </w:pPr>
    </w:p>
    <w:sectPr w:rsidR="0093337E" w:rsidRPr="0093337E" w:rsidSect="00DC0547">
      <w:footerReference w:type="default" r:id="rId15"/>
      <w:footerReference w:type="first" r:id="rId16"/>
      <w:pgSz w:w="15840" w:h="12240" w:orient="landscape" w:code="1"/>
      <w:pgMar w:top="1440" w:right="1440" w:bottom="1440" w:left="387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50500" w14:textId="77777777" w:rsidR="002D6D18" w:rsidRDefault="002D6D18">
      <w:r>
        <w:separator/>
      </w:r>
    </w:p>
  </w:endnote>
  <w:endnote w:type="continuationSeparator" w:id="0">
    <w:p w14:paraId="1C35FBAC" w14:textId="77777777" w:rsidR="002D6D18" w:rsidRDefault="002D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495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B81EC" w14:textId="07EB5E21" w:rsidR="00DA74E5" w:rsidRDefault="00DA74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D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D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0A7D43" w14:textId="152AFE09" w:rsidR="00DA74E5" w:rsidRPr="00806E65" w:rsidRDefault="00DA74E5" w:rsidP="00834DD6">
    <w:pPr>
      <w:pStyle w:val="Footer"/>
      <w:ind w:right="360"/>
    </w:pPr>
    <w:r>
      <w:t>707 PER20210002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1111" w14:textId="79C8E681" w:rsidR="00DA74E5" w:rsidRDefault="00DA74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0E51A4ED" w14:textId="77777777" w:rsidR="00DA74E5" w:rsidRDefault="00DA74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587807"/>
      <w:docPartObj>
        <w:docPartGallery w:val="Page Numbers (Bottom of Page)"/>
        <w:docPartUnique/>
      </w:docPartObj>
    </w:sdtPr>
    <w:sdtEndPr/>
    <w:sdtContent>
      <w:sdt>
        <w:sdtPr>
          <w:id w:val="-53942578"/>
          <w:docPartObj>
            <w:docPartGallery w:val="Page Numbers (Top of Page)"/>
            <w:docPartUnique/>
          </w:docPartObj>
        </w:sdtPr>
        <w:sdtEndPr/>
        <w:sdtContent>
          <w:p w14:paraId="71D40A72" w14:textId="363517E2" w:rsidR="0093337E" w:rsidRDefault="009333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1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1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1A5C8" w14:textId="6E8019CD" w:rsidR="0093337E" w:rsidRDefault="003B3FA2">
    <w:pPr>
      <w:pStyle w:val="Footer"/>
    </w:pPr>
    <w:r>
      <w:t>707</w:t>
    </w:r>
    <w:r w:rsidR="0093337E">
      <w:t xml:space="preserve"> PER20210002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349203"/>
      <w:docPartObj>
        <w:docPartGallery w:val="Page Numbers (Bottom of Page)"/>
        <w:docPartUnique/>
      </w:docPartObj>
    </w:sdtPr>
    <w:sdtEndPr/>
    <w:sdtContent>
      <w:sdt>
        <w:sdtPr>
          <w:id w:val="1404870173"/>
          <w:docPartObj>
            <w:docPartGallery w:val="Page Numbers (Top of Page)"/>
            <w:docPartUnique/>
          </w:docPartObj>
        </w:sdtPr>
        <w:sdtEndPr/>
        <w:sdtContent>
          <w:p w14:paraId="26CBCBE6" w14:textId="77777777" w:rsidR="0093337E" w:rsidRDefault="009333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59FB30" w14:textId="77777777" w:rsidR="0093337E" w:rsidRDefault="0093337E">
    <w:pPr>
      <w:pStyle w:val="Footer"/>
    </w:pPr>
    <w:r>
      <w:t>78685 PER20210002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B297" w14:textId="19927827" w:rsidR="00DA74E5" w:rsidRPr="00753510" w:rsidRDefault="003B3FA2" w:rsidP="0027019E">
    <w:pPr>
      <w:pStyle w:val="Footer"/>
    </w:pPr>
    <w:r>
      <w:t>707</w:t>
    </w:r>
    <w:r w:rsidR="00DA74E5">
      <w:t xml:space="preserve"> PER202</w:t>
    </w:r>
    <w:r>
      <w:t>1</w:t>
    </w:r>
    <w:r w:rsidR="00DA74E5">
      <w:t>000</w:t>
    </w:r>
    <w:r>
      <w:t>2</w:t>
    </w:r>
    <w:r w:rsidR="00DA74E5">
      <w:tab/>
    </w:r>
    <w:r w:rsidR="00DA74E5">
      <w:tab/>
    </w:r>
    <w:r w:rsidR="00DA74E5" w:rsidRPr="00753510">
      <w:t xml:space="preserve">Page </w:t>
    </w:r>
    <w:r w:rsidR="00DA74E5" w:rsidRPr="00753510">
      <w:rPr>
        <w:bCs/>
      </w:rPr>
      <w:fldChar w:fldCharType="begin"/>
    </w:r>
    <w:r w:rsidR="00DA74E5" w:rsidRPr="00753510">
      <w:rPr>
        <w:bCs/>
      </w:rPr>
      <w:instrText xml:space="preserve"> PAGE </w:instrText>
    </w:r>
    <w:r w:rsidR="00DA74E5" w:rsidRPr="00753510">
      <w:rPr>
        <w:bCs/>
      </w:rPr>
      <w:fldChar w:fldCharType="separate"/>
    </w:r>
    <w:r w:rsidR="00D5017A">
      <w:rPr>
        <w:bCs/>
        <w:noProof/>
      </w:rPr>
      <w:t>4</w:t>
    </w:r>
    <w:r w:rsidR="00DA74E5" w:rsidRPr="00753510">
      <w:rPr>
        <w:bCs/>
      </w:rPr>
      <w:fldChar w:fldCharType="end"/>
    </w:r>
    <w:r w:rsidR="00DA74E5" w:rsidRPr="00753510">
      <w:t xml:space="preserve"> of </w:t>
    </w:r>
    <w:r w:rsidR="00DA74E5" w:rsidRPr="00753510">
      <w:rPr>
        <w:bCs/>
      </w:rPr>
      <w:fldChar w:fldCharType="begin"/>
    </w:r>
    <w:r w:rsidR="00DA74E5" w:rsidRPr="00753510">
      <w:rPr>
        <w:bCs/>
      </w:rPr>
      <w:instrText xml:space="preserve"> NUMPAGES  </w:instrText>
    </w:r>
    <w:r w:rsidR="00DA74E5" w:rsidRPr="00753510">
      <w:rPr>
        <w:bCs/>
      </w:rPr>
      <w:fldChar w:fldCharType="separate"/>
    </w:r>
    <w:r w:rsidR="00D5017A">
      <w:rPr>
        <w:bCs/>
        <w:noProof/>
      </w:rPr>
      <w:t>4</w:t>
    </w:r>
    <w:r w:rsidR="00DA74E5" w:rsidRPr="00753510">
      <w:rPr>
        <w:bCs/>
      </w:rPr>
      <w:fldChar w:fldCharType="end"/>
    </w:r>
  </w:p>
  <w:p w14:paraId="09D52D2A" w14:textId="77777777" w:rsidR="00DA74E5" w:rsidRPr="00806E65" w:rsidRDefault="00DA74E5" w:rsidP="00834DD6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88446" w14:textId="27143A0C" w:rsidR="00DA74E5" w:rsidRDefault="003B3FA2" w:rsidP="0027019E">
    <w:pPr>
      <w:pStyle w:val="Footer"/>
      <w:ind w:left="-3060"/>
    </w:pPr>
    <w:r>
      <w:t>707</w:t>
    </w:r>
    <w:r w:rsidR="00DA74E5">
      <w:t xml:space="preserve"> PER202</w:t>
    </w:r>
    <w:r>
      <w:t>1</w:t>
    </w:r>
    <w:r w:rsidR="00DA74E5">
      <w:t>000</w:t>
    </w:r>
    <w:r>
      <w:t>2</w:t>
    </w:r>
    <w:r w:rsidR="00DA74E5">
      <w:tab/>
    </w:r>
    <w:r w:rsidR="00DA74E5">
      <w:tab/>
    </w:r>
    <w:r w:rsidR="00DA74E5">
      <w:tab/>
      <w:t xml:space="preserve">                  </w:t>
    </w:r>
  </w:p>
  <w:p w14:paraId="176769FE" w14:textId="77777777" w:rsidR="00DA74E5" w:rsidRDefault="00DA7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FF8E5" w14:textId="77777777" w:rsidR="002D6D18" w:rsidRDefault="002D6D18">
      <w:r>
        <w:separator/>
      </w:r>
    </w:p>
  </w:footnote>
  <w:footnote w:type="continuationSeparator" w:id="0">
    <w:p w14:paraId="5DD78811" w14:textId="77777777" w:rsidR="002D6D18" w:rsidRDefault="002D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A7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39E00C4"/>
    <w:multiLevelType w:val="singleLevel"/>
    <w:tmpl w:val="4E3CCE9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0C7936A4"/>
    <w:multiLevelType w:val="hybridMultilevel"/>
    <w:tmpl w:val="DBE80CCC"/>
    <w:lvl w:ilvl="0" w:tplc="AB7C3942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512690"/>
    <w:multiLevelType w:val="singleLevel"/>
    <w:tmpl w:val="8630798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</w:abstractNum>
  <w:abstractNum w:abstractNumId="4" w15:restartNumberingAfterBreak="0">
    <w:nsid w:val="112D2BAD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12F04845"/>
    <w:multiLevelType w:val="hybridMultilevel"/>
    <w:tmpl w:val="E2789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60736"/>
    <w:multiLevelType w:val="hybridMultilevel"/>
    <w:tmpl w:val="AE3EF380"/>
    <w:lvl w:ilvl="0" w:tplc="B32AC12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89127A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8" w15:restartNumberingAfterBreak="0">
    <w:nsid w:val="1CB33EE0"/>
    <w:multiLevelType w:val="hybridMultilevel"/>
    <w:tmpl w:val="2E02919A"/>
    <w:lvl w:ilvl="0" w:tplc="0409000B">
      <w:start w:val="3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226D9"/>
    <w:multiLevelType w:val="hybridMultilevel"/>
    <w:tmpl w:val="A3F465A4"/>
    <w:lvl w:ilvl="0" w:tplc="0409000B">
      <w:start w:val="3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345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2892255C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2" w15:restartNumberingAfterBreak="0">
    <w:nsid w:val="2D6D6B97"/>
    <w:multiLevelType w:val="hybridMultilevel"/>
    <w:tmpl w:val="AB52DB1A"/>
    <w:lvl w:ilvl="0" w:tplc="8304956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2B6855"/>
    <w:multiLevelType w:val="singleLevel"/>
    <w:tmpl w:val="8630798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</w:abstractNum>
  <w:abstractNum w:abstractNumId="14" w15:restartNumberingAfterBreak="0">
    <w:nsid w:val="35A5433A"/>
    <w:multiLevelType w:val="hybridMultilevel"/>
    <w:tmpl w:val="A5728540"/>
    <w:lvl w:ilvl="0" w:tplc="4C10761C">
      <w:start w:val="1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217811"/>
    <w:multiLevelType w:val="singleLevel"/>
    <w:tmpl w:val="4AF881A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 w15:restartNumberingAfterBreak="0">
    <w:nsid w:val="42F31952"/>
    <w:multiLevelType w:val="hybridMultilevel"/>
    <w:tmpl w:val="6818EC06"/>
    <w:lvl w:ilvl="0" w:tplc="0409000B">
      <w:start w:val="3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514A1"/>
    <w:multiLevelType w:val="hybridMultilevel"/>
    <w:tmpl w:val="BAEC63C4"/>
    <w:lvl w:ilvl="0" w:tplc="01D0CB0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8B03F4C"/>
    <w:multiLevelType w:val="hybridMultilevel"/>
    <w:tmpl w:val="F6D86BD4"/>
    <w:lvl w:ilvl="0" w:tplc="7814018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9C7667"/>
    <w:multiLevelType w:val="hybridMultilevel"/>
    <w:tmpl w:val="E2789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E966FE"/>
    <w:multiLevelType w:val="hybridMultilevel"/>
    <w:tmpl w:val="0452FEA2"/>
    <w:lvl w:ilvl="0" w:tplc="0409000B">
      <w:start w:val="3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54C1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2" w15:restartNumberingAfterBreak="0">
    <w:nsid w:val="57F2332C"/>
    <w:multiLevelType w:val="hybridMultilevel"/>
    <w:tmpl w:val="9B0E098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270322"/>
    <w:multiLevelType w:val="singleLevel"/>
    <w:tmpl w:val="8630798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</w:abstractNum>
  <w:abstractNum w:abstractNumId="24" w15:restartNumberingAfterBreak="0">
    <w:nsid w:val="64AD7C2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 w15:restartNumberingAfterBreak="0">
    <w:nsid w:val="7011066E"/>
    <w:multiLevelType w:val="singleLevel"/>
    <w:tmpl w:val="835E37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6" w15:restartNumberingAfterBreak="0">
    <w:nsid w:val="73776493"/>
    <w:multiLevelType w:val="hybridMultilevel"/>
    <w:tmpl w:val="D73237E2"/>
    <w:lvl w:ilvl="0" w:tplc="FFE805F4">
      <w:start w:val="1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9A6837"/>
    <w:multiLevelType w:val="hybridMultilevel"/>
    <w:tmpl w:val="E03CF6FE"/>
    <w:lvl w:ilvl="0" w:tplc="58704E0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8E38D3"/>
    <w:multiLevelType w:val="hybridMultilevel"/>
    <w:tmpl w:val="B134C95A"/>
    <w:lvl w:ilvl="0" w:tplc="8F702AE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1"/>
  </w:num>
  <w:num w:numId="10">
    <w:abstractNumId w:val="24"/>
  </w:num>
  <w:num w:numId="11">
    <w:abstractNumId w:val="2"/>
  </w:num>
  <w:num w:numId="12">
    <w:abstractNumId w:val="27"/>
  </w:num>
  <w:num w:numId="13">
    <w:abstractNumId w:val="10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22"/>
  </w:num>
  <w:num w:numId="17">
    <w:abstractNumId w:val="8"/>
  </w:num>
  <w:num w:numId="18">
    <w:abstractNumId w:val="16"/>
  </w:num>
  <w:num w:numId="19">
    <w:abstractNumId w:val="20"/>
  </w:num>
  <w:num w:numId="20">
    <w:abstractNumId w:val="9"/>
  </w:num>
  <w:num w:numId="21">
    <w:abstractNumId w:val="17"/>
  </w:num>
  <w:num w:numId="22">
    <w:abstractNumId w:val="6"/>
  </w:num>
  <w:num w:numId="23">
    <w:abstractNumId w:val="14"/>
  </w:num>
  <w:num w:numId="24">
    <w:abstractNumId w:val="2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13"/>
  </w:num>
  <w:num w:numId="30">
    <w:abstractNumId w:val="3"/>
  </w:num>
  <w:num w:numId="31">
    <w:abstractNumId w:val="23"/>
  </w:num>
  <w:num w:numId="32">
    <w:abstractNumId w:val="28"/>
  </w:num>
  <w:num w:numId="33">
    <w:abstractNumId w:val="18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82"/>
    <w:rsid w:val="000026D8"/>
    <w:rsid w:val="00004692"/>
    <w:rsid w:val="00011642"/>
    <w:rsid w:val="00024220"/>
    <w:rsid w:val="00024AD8"/>
    <w:rsid w:val="00044E2B"/>
    <w:rsid w:val="00053460"/>
    <w:rsid w:val="00053E6E"/>
    <w:rsid w:val="00063303"/>
    <w:rsid w:val="0006610C"/>
    <w:rsid w:val="00070177"/>
    <w:rsid w:val="00070529"/>
    <w:rsid w:val="00083F17"/>
    <w:rsid w:val="0009390F"/>
    <w:rsid w:val="000946DE"/>
    <w:rsid w:val="0009501C"/>
    <w:rsid w:val="000A219C"/>
    <w:rsid w:val="000A2F57"/>
    <w:rsid w:val="000A3A22"/>
    <w:rsid w:val="000B1B8F"/>
    <w:rsid w:val="000B4429"/>
    <w:rsid w:val="000C0302"/>
    <w:rsid w:val="000C1C2D"/>
    <w:rsid w:val="000C1FD9"/>
    <w:rsid w:val="000E746D"/>
    <w:rsid w:val="000F47E8"/>
    <w:rsid w:val="000F4D3E"/>
    <w:rsid w:val="000F5DCA"/>
    <w:rsid w:val="00101782"/>
    <w:rsid w:val="00112A1D"/>
    <w:rsid w:val="00120988"/>
    <w:rsid w:val="00124CEA"/>
    <w:rsid w:val="00127581"/>
    <w:rsid w:val="00133468"/>
    <w:rsid w:val="00137174"/>
    <w:rsid w:val="001430F0"/>
    <w:rsid w:val="00144CE8"/>
    <w:rsid w:val="00160335"/>
    <w:rsid w:val="00162DEC"/>
    <w:rsid w:val="00174B1C"/>
    <w:rsid w:val="001825FB"/>
    <w:rsid w:val="00184D1E"/>
    <w:rsid w:val="0018502F"/>
    <w:rsid w:val="001969F8"/>
    <w:rsid w:val="001A4F71"/>
    <w:rsid w:val="001B0D57"/>
    <w:rsid w:val="001B5E3E"/>
    <w:rsid w:val="001C0F0C"/>
    <w:rsid w:val="001C1109"/>
    <w:rsid w:val="001C2564"/>
    <w:rsid w:val="001D0308"/>
    <w:rsid w:val="001D2C00"/>
    <w:rsid w:val="001D438F"/>
    <w:rsid w:val="001D5DF7"/>
    <w:rsid w:val="001E3532"/>
    <w:rsid w:val="001E4F23"/>
    <w:rsid w:val="001E6A54"/>
    <w:rsid w:val="001F56BF"/>
    <w:rsid w:val="001F76A1"/>
    <w:rsid w:val="00220CA2"/>
    <w:rsid w:val="002371DB"/>
    <w:rsid w:val="0024565A"/>
    <w:rsid w:val="00260AD5"/>
    <w:rsid w:val="0027019E"/>
    <w:rsid w:val="002744EB"/>
    <w:rsid w:val="00274DEB"/>
    <w:rsid w:val="00275602"/>
    <w:rsid w:val="0027762E"/>
    <w:rsid w:val="00292CF1"/>
    <w:rsid w:val="00295842"/>
    <w:rsid w:val="002971FE"/>
    <w:rsid w:val="002A0725"/>
    <w:rsid w:val="002A083D"/>
    <w:rsid w:val="002B0281"/>
    <w:rsid w:val="002C5426"/>
    <w:rsid w:val="002D6D18"/>
    <w:rsid w:val="002E2F6A"/>
    <w:rsid w:val="002E48B5"/>
    <w:rsid w:val="002F0B51"/>
    <w:rsid w:val="00303D77"/>
    <w:rsid w:val="00313D05"/>
    <w:rsid w:val="00314845"/>
    <w:rsid w:val="0032308A"/>
    <w:rsid w:val="00333359"/>
    <w:rsid w:val="0033779A"/>
    <w:rsid w:val="00337A0F"/>
    <w:rsid w:val="003409FC"/>
    <w:rsid w:val="003467E1"/>
    <w:rsid w:val="0036481F"/>
    <w:rsid w:val="00365764"/>
    <w:rsid w:val="00366324"/>
    <w:rsid w:val="003818B0"/>
    <w:rsid w:val="00384EBF"/>
    <w:rsid w:val="003930D3"/>
    <w:rsid w:val="003A0C90"/>
    <w:rsid w:val="003B3FA2"/>
    <w:rsid w:val="003B5487"/>
    <w:rsid w:val="003C0056"/>
    <w:rsid w:val="003C177D"/>
    <w:rsid w:val="003D68D1"/>
    <w:rsid w:val="003E1731"/>
    <w:rsid w:val="003E5EB1"/>
    <w:rsid w:val="003E7F81"/>
    <w:rsid w:val="003F054B"/>
    <w:rsid w:val="00414942"/>
    <w:rsid w:val="00416AE4"/>
    <w:rsid w:val="00424BE1"/>
    <w:rsid w:val="00426042"/>
    <w:rsid w:val="00443351"/>
    <w:rsid w:val="00452A37"/>
    <w:rsid w:val="00456C75"/>
    <w:rsid w:val="00457A90"/>
    <w:rsid w:val="004666A7"/>
    <w:rsid w:val="00473F4A"/>
    <w:rsid w:val="00474FBF"/>
    <w:rsid w:val="00481941"/>
    <w:rsid w:val="00484C23"/>
    <w:rsid w:val="00486551"/>
    <w:rsid w:val="004873BF"/>
    <w:rsid w:val="00490AB1"/>
    <w:rsid w:val="00490FF4"/>
    <w:rsid w:val="004A5407"/>
    <w:rsid w:val="004A5C0A"/>
    <w:rsid w:val="004B59A0"/>
    <w:rsid w:val="004B5CBC"/>
    <w:rsid w:val="004C02D4"/>
    <w:rsid w:val="004C28A4"/>
    <w:rsid w:val="004D1BBF"/>
    <w:rsid w:val="004E3FBB"/>
    <w:rsid w:val="004E771F"/>
    <w:rsid w:val="00502CBE"/>
    <w:rsid w:val="00504A67"/>
    <w:rsid w:val="00510798"/>
    <w:rsid w:val="00510B5B"/>
    <w:rsid w:val="005148EA"/>
    <w:rsid w:val="00515044"/>
    <w:rsid w:val="005272E4"/>
    <w:rsid w:val="0053002C"/>
    <w:rsid w:val="005306CE"/>
    <w:rsid w:val="005326DB"/>
    <w:rsid w:val="00536B74"/>
    <w:rsid w:val="0054001C"/>
    <w:rsid w:val="00540E05"/>
    <w:rsid w:val="00545609"/>
    <w:rsid w:val="00553B8F"/>
    <w:rsid w:val="00554FCB"/>
    <w:rsid w:val="00562CA4"/>
    <w:rsid w:val="005713B6"/>
    <w:rsid w:val="00585876"/>
    <w:rsid w:val="00587AB4"/>
    <w:rsid w:val="0059479B"/>
    <w:rsid w:val="005958A0"/>
    <w:rsid w:val="00595E51"/>
    <w:rsid w:val="005A334C"/>
    <w:rsid w:val="005B1746"/>
    <w:rsid w:val="005B25B0"/>
    <w:rsid w:val="005B4342"/>
    <w:rsid w:val="005B4408"/>
    <w:rsid w:val="005B7885"/>
    <w:rsid w:val="005C0E8A"/>
    <w:rsid w:val="005C71BB"/>
    <w:rsid w:val="005D26A3"/>
    <w:rsid w:val="005F40FE"/>
    <w:rsid w:val="005F5759"/>
    <w:rsid w:val="00600981"/>
    <w:rsid w:val="00612A10"/>
    <w:rsid w:val="006132C3"/>
    <w:rsid w:val="00615811"/>
    <w:rsid w:val="006163E6"/>
    <w:rsid w:val="006179F0"/>
    <w:rsid w:val="00622D7F"/>
    <w:rsid w:val="00630FCD"/>
    <w:rsid w:val="00632106"/>
    <w:rsid w:val="00634A56"/>
    <w:rsid w:val="0063522F"/>
    <w:rsid w:val="006409A4"/>
    <w:rsid w:val="006447C0"/>
    <w:rsid w:val="00651087"/>
    <w:rsid w:val="00663BD8"/>
    <w:rsid w:val="00674E2D"/>
    <w:rsid w:val="0068709F"/>
    <w:rsid w:val="00693233"/>
    <w:rsid w:val="006A6ACF"/>
    <w:rsid w:val="006D3B0C"/>
    <w:rsid w:val="006D6D6F"/>
    <w:rsid w:val="006E02F6"/>
    <w:rsid w:val="006E42F2"/>
    <w:rsid w:val="006E57F8"/>
    <w:rsid w:val="006E7B99"/>
    <w:rsid w:val="006F50C1"/>
    <w:rsid w:val="006F5D27"/>
    <w:rsid w:val="00700C3D"/>
    <w:rsid w:val="00702A14"/>
    <w:rsid w:val="00702E6B"/>
    <w:rsid w:val="007049B0"/>
    <w:rsid w:val="00705FB2"/>
    <w:rsid w:val="00717862"/>
    <w:rsid w:val="00723188"/>
    <w:rsid w:val="00730242"/>
    <w:rsid w:val="007310AB"/>
    <w:rsid w:val="00732A10"/>
    <w:rsid w:val="007422A5"/>
    <w:rsid w:val="007427F4"/>
    <w:rsid w:val="007509A6"/>
    <w:rsid w:val="00751C09"/>
    <w:rsid w:val="00763152"/>
    <w:rsid w:val="00764406"/>
    <w:rsid w:val="00765AF9"/>
    <w:rsid w:val="007761D9"/>
    <w:rsid w:val="00781E32"/>
    <w:rsid w:val="00784787"/>
    <w:rsid w:val="0079130C"/>
    <w:rsid w:val="0079395E"/>
    <w:rsid w:val="007C0639"/>
    <w:rsid w:val="007C3D57"/>
    <w:rsid w:val="007C772B"/>
    <w:rsid w:val="007D234F"/>
    <w:rsid w:val="007E0F88"/>
    <w:rsid w:val="007E19AC"/>
    <w:rsid w:val="007E46EF"/>
    <w:rsid w:val="007F07FC"/>
    <w:rsid w:val="007F15AD"/>
    <w:rsid w:val="00804CC5"/>
    <w:rsid w:val="00806E65"/>
    <w:rsid w:val="00817600"/>
    <w:rsid w:val="008201B7"/>
    <w:rsid w:val="00826CA5"/>
    <w:rsid w:val="00826D46"/>
    <w:rsid w:val="008311EF"/>
    <w:rsid w:val="0083156B"/>
    <w:rsid w:val="00834182"/>
    <w:rsid w:val="00834DD6"/>
    <w:rsid w:val="008351E4"/>
    <w:rsid w:val="00843719"/>
    <w:rsid w:val="008504E8"/>
    <w:rsid w:val="008632B8"/>
    <w:rsid w:val="00877ABA"/>
    <w:rsid w:val="00887663"/>
    <w:rsid w:val="008952C9"/>
    <w:rsid w:val="00896338"/>
    <w:rsid w:val="008D5332"/>
    <w:rsid w:val="008D537D"/>
    <w:rsid w:val="008D799D"/>
    <w:rsid w:val="008E01DB"/>
    <w:rsid w:val="008E0BE2"/>
    <w:rsid w:val="008F411A"/>
    <w:rsid w:val="008F47AF"/>
    <w:rsid w:val="008F771E"/>
    <w:rsid w:val="00901011"/>
    <w:rsid w:val="00905D1D"/>
    <w:rsid w:val="00913592"/>
    <w:rsid w:val="00915902"/>
    <w:rsid w:val="00917426"/>
    <w:rsid w:val="009221E4"/>
    <w:rsid w:val="0092525D"/>
    <w:rsid w:val="00926391"/>
    <w:rsid w:val="0093337E"/>
    <w:rsid w:val="00934FD4"/>
    <w:rsid w:val="009500BB"/>
    <w:rsid w:val="00971015"/>
    <w:rsid w:val="00981242"/>
    <w:rsid w:val="0098663E"/>
    <w:rsid w:val="009917C7"/>
    <w:rsid w:val="00997BDB"/>
    <w:rsid w:val="009A54FC"/>
    <w:rsid w:val="009C26E9"/>
    <w:rsid w:val="009C3582"/>
    <w:rsid w:val="009C422B"/>
    <w:rsid w:val="009C5B3B"/>
    <w:rsid w:val="009D5E80"/>
    <w:rsid w:val="009F0D46"/>
    <w:rsid w:val="009F5FF9"/>
    <w:rsid w:val="009F6B55"/>
    <w:rsid w:val="00A0271C"/>
    <w:rsid w:val="00A062BE"/>
    <w:rsid w:val="00A1721B"/>
    <w:rsid w:val="00A21E21"/>
    <w:rsid w:val="00A23707"/>
    <w:rsid w:val="00A2484C"/>
    <w:rsid w:val="00A26767"/>
    <w:rsid w:val="00A2755D"/>
    <w:rsid w:val="00A34881"/>
    <w:rsid w:val="00A3600C"/>
    <w:rsid w:val="00A41258"/>
    <w:rsid w:val="00A476CC"/>
    <w:rsid w:val="00A574CF"/>
    <w:rsid w:val="00A63265"/>
    <w:rsid w:val="00A6655B"/>
    <w:rsid w:val="00A67DB1"/>
    <w:rsid w:val="00A70BEB"/>
    <w:rsid w:val="00A714B5"/>
    <w:rsid w:val="00A76ECF"/>
    <w:rsid w:val="00A81D2F"/>
    <w:rsid w:val="00A860AD"/>
    <w:rsid w:val="00A90ACC"/>
    <w:rsid w:val="00A947AA"/>
    <w:rsid w:val="00A94B4E"/>
    <w:rsid w:val="00A9762F"/>
    <w:rsid w:val="00AA3497"/>
    <w:rsid w:val="00AB114F"/>
    <w:rsid w:val="00AC3F74"/>
    <w:rsid w:val="00AC5172"/>
    <w:rsid w:val="00AC58E4"/>
    <w:rsid w:val="00AD0802"/>
    <w:rsid w:val="00AE61F8"/>
    <w:rsid w:val="00AF0310"/>
    <w:rsid w:val="00AF56CA"/>
    <w:rsid w:val="00AF7C28"/>
    <w:rsid w:val="00B00552"/>
    <w:rsid w:val="00B00F8B"/>
    <w:rsid w:val="00B0252E"/>
    <w:rsid w:val="00B11410"/>
    <w:rsid w:val="00B14BC3"/>
    <w:rsid w:val="00B236E6"/>
    <w:rsid w:val="00B25EA8"/>
    <w:rsid w:val="00B316C6"/>
    <w:rsid w:val="00B34DDD"/>
    <w:rsid w:val="00B55D10"/>
    <w:rsid w:val="00B612FF"/>
    <w:rsid w:val="00B64E59"/>
    <w:rsid w:val="00B65B49"/>
    <w:rsid w:val="00B67D1C"/>
    <w:rsid w:val="00B81AB2"/>
    <w:rsid w:val="00B879CF"/>
    <w:rsid w:val="00B87C08"/>
    <w:rsid w:val="00B910F5"/>
    <w:rsid w:val="00B91500"/>
    <w:rsid w:val="00BA4C17"/>
    <w:rsid w:val="00BA5A23"/>
    <w:rsid w:val="00BA6122"/>
    <w:rsid w:val="00BA6F3B"/>
    <w:rsid w:val="00BB3979"/>
    <w:rsid w:val="00BB4952"/>
    <w:rsid w:val="00BB6A67"/>
    <w:rsid w:val="00BC01F9"/>
    <w:rsid w:val="00BC352A"/>
    <w:rsid w:val="00BD2A2E"/>
    <w:rsid w:val="00BD51AD"/>
    <w:rsid w:val="00BD796A"/>
    <w:rsid w:val="00BD7F79"/>
    <w:rsid w:val="00BE5A64"/>
    <w:rsid w:val="00BF3069"/>
    <w:rsid w:val="00C13505"/>
    <w:rsid w:val="00C13D7F"/>
    <w:rsid w:val="00C23E0B"/>
    <w:rsid w:val="00C24C03"/>
    <w:rsid w:val="00C303E2"/>
    <w:rsid w:val="00C5176D"/>
    <w:rsid w:val="00C51F89"/>
    <w:rsid w:val="00C644D0"/>
    <w:rsid w:val="00C66D05"/>
    <w:rsid w:val="00C74F07"/>
    <w:rsid w:val="00C74F26"/>
    <w:rsid w:val="00C85658"/>
    <w:rsid w:val="00C97DF1"/>
    <w:rsid w:val="00CA1868"/>
    <w:rsid w:val="00CA5E82"/>
    <w:rsid w:val="00CB002A"/>
    <w:rsid w:val="00CB1616"/>
    <w:rsid w:val="00CB29CE"/>
    <w:rsid w:val="00CB5873"/>
    <w:rsid w:val="00CC66BC"/>
    <w:rsid w:val="00CC6ADB"/>
    <w:rsid w:val="00CD3C38"/>
    <w:rsid w:val="00CE03D7"/>
    <w:rsid w:val="00CE1422"/>
    <w:rsid w:val="00CE5256"/>
    <w:rsid w:val="00CE7574"/>
    <w:rsid w:val="00CF32F0"/>
    <w:rsid w:val="00CF391C"/>
    <w:rsid w:val="00CF4C30"/>
    <w:rsid w:val="00CF5CBA"/>
    <w:rsid w:val="00D031F3"/>
    <w:rsid w:val="00D053E9"/>
    <w:rsid w:val="00D07D76"/>
    <w:rsid w:val="00D16988"/>
    <w:rsid w:val="00D17BCB"/>
    <w:rsid w:val="00D267D6"/>
    <w:rsid w:val="00D35102"/>
    <w:rsid w:val="00D423C3"/>
    <w:rsid w:val="00D5017A"/>
    <w:rsid w:val="00D54385"/>
    <w:rsid w:val="00D6289C"/>
    <w:rsid w:val="00D6601A"/>
    <w:rsid w:val="00D8338F"/>
    <w:rsid w:val="00D95D4F"/>
    <w:rsid w:val="00DA01EE"/>
    <w:rsid w:val="00DA24D9"/>
    <w:rsid w:val="00DA41DC"/>
    <w:rsid w:val="00DA74E5"/>
    <w:rsid w:val="00DA74F5"/>
    <w:rsid w:val="00DB5CEF"/>
    <w:rsid w:val="00DB709A"/>
    <w:rsid w:val="00DB7EDB"/>
    <w:rsid w:val="00DC0547"/>
    <w:rsid w:val="00DC79E8"/>
    <w:rsid w:val="00DE5E85"/>
    <w:rsid w:val="00DF23AA"/>
    <w:rsid w:val="00DF2C8B"/>
    <w:rsid w:val="00DF3776"/>
    <w:rsid w:val="00DF3855"/>
    <w:rsid w:val="00DF6A35"/>
    <w:rsid w:val="00E021C5"/>
    <w:rsid w:val="00E02310"/>
    <w:rsid w:val="00E02E5F"/>
    <w:rsid w:val="00E177FF"/>
    <w:rsid w:val="00E20715"/>
    <w:rsid w:val="00E2668B"/>
    <w:rsid w:val="00E32524"/>
    <w:rsid w:val="00E37D9A"/>
    <w:rsid w:val="00E4038F"/>
    <w:rsid w:val="00E41C64"/>
    <w:rsid w:val="00E525C2"/>
    <w:rsid w:val="00E63B2D"/>
    <w:rsid w:val="00E63EC3"/>
    <w:rsid w:val="00E7014C"/>
    <w:rsid w:val="00E71842"/>
    <w:rsid w:val="00E82EE3"/>
    <w:rsid w:val="00E86517"/>
    <w:rsid w:val="00E9689A"/>
    <w:rsid w:val="00EB2FC3"/>
    <w:rsid w:val="00EB306C"/>
    <w:rsid w:val="00EB4B45"/>
    <w:rsid w:val="00EB5DA0"/>
    <w:rsid w:val="00EB7727"/>
    <w:rsid w:val="00EC6054"/>
    <w:rsid w:val="00ED0490"/>
    <w:rsid w:val="00ED0EBA"/>
    <w:rsid w:val="00ED10AF"/>
    <w:rsid w:val="00ED4B5F"/>
    <w:rsid w:val="00ED6626"/>
    <w:rsid w:val="00ED6AD0"/>
    <w:rsid w:val="00ED7477"/>
    <w:rsid w:val="00EE2890"/>
    <w:rsid w:val="00EF427A"/>
    <w:rsid w:val="00EF7108"/>
    <w:rsid w:val="00F016C8"/>
    <w:rsid w:val="00F120AA"/>
    <w:rsid w:val="00F2630D"/>
    <w:rsid w:val="00F26E91"/>
    <w:rsid w:val="00F34394"/>
    <w:rsid w:val="00F34D35"/>
    <w:rsid w:val="00F36010"/>
    <w:rsid w:val="00F414C9"/>
    <w:rsid w:val="00F435BD"/>
    <w:rsid w:val="00F4682C"/>
    <w:rsid w:val="00F514AB"/>
    <w:rsid w:val="00F61836"/>
    <w:rsid w:val="00F7552F"/>
    <w:rsid w:val="00F85EF8"/>
    <w:rsid w:val="00F87BF4"/>
    <w:rsid w:val="00F92DCD"/>
    <w:rsid w:val="00F93B9D"/>
    <w:rsid w:val="00F97191"/>
    <w:rsid w:val="00FC1475"/>
    <w:rsid w:val="00FC696A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B624E"/>
  <w14:defaultImageDpi w14:val="0"/>
  <w15:docId w15:val="{14D51CCE-AA20-4D9C-8045-909CAA5B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1440" w:hanging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</w:pPr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51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1F89"/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34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4D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F5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456C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CE8"/>
    <w:rPr>
      <w:color w:val="0000FF"/>
      <w:u w:val="single"/>
    </w:rPr>
  </w:style>
  <w:style w:type="paragraph" w:styleId="Revision">
    <w:name w:val="Revision"/>
    <w:hidden/>
    <w:uiPriority w:val="99"/>
    <w:semiHidden/>
    <w:rsid w:val="00011642"/>
    <w:pPr>
      <w:spacing w:after="0"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C71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1BB"/>
    <w:rPr>
      <w:sz w:val="20"/>
      <w:szCs w:val="20"/>
    </w:rPr>
  </w:style>
  <w:style w:type="paragraph" w:customStyle="1" w:styleId="CcList">
    <w:name w:val="Cc List"/>
    <w:basedOn w:val="Normal"/>
    <w:uiPriority w:val="99"/>
    <w:rsid w:val="005C71BB"/>
    <w:rPr>
      <w:sz w:val="24"/>
      <w:szCs w:val="24"/>
    </w:rPr>
  </w:style>
  <w:style w:type="table" w:customStyle="1" w:styleId="TableGrid1">
    <w:name w:val="Table Grid1"/>
    <w:basedOn w:val="TableNormal"/>
    <w:uiPriority w:val="59"/>
    <w:rsid w:val="005C71B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1BB"/>
    <w:pPr>
      <w:ind w:left="720"/>
    </w:pPr>
  </w:style>
  <w:style w:type="paragraph" w:styleId="NormalWeb">
    <w:name w:val="Normal (Web)"/>
    <w:basedOn w:val="Normal"/>
    <w:uiPriority w:val="99"/>
    <w:unhideWhenUsed/>
    <w:rsid w:val="005C71BB"/>
    <w:pPr>
      <w:spacing w:before="100" w:beforeAutospacing="1" w:after="100" w:afterAutospacing="1"/>
    </w:pPr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C71BB"/>
    <w:rPr>
      <w:rFonts w:cs="Times New Roman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.cornell.edu/cfr/text/40/part-4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cornell.edu/definitions/index.php?width=840&amp;height=800&amp;iframe=true&amp;def_id=6aae3e5003daf0ce6d9931522e617144&amp;term_occur=999&amp;term_src=Title:40:Chapter:I:Subchapter:N:Part:429:Subpart:K:429.1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s://www.law.cornell.edu/definitions/index.php?width=840&amp;height=800&amp;iframe=true&amp;def_id=0d89e8d7076bc1372976137880905986&amp;term_occur=999&amp;term_src=Title:40:Chapter:I:Subchapter:N:Part:429:Subpart:K:429.125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58F9D-4536-4C20-AC46-3EBA2200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RATIONALE</vt:lpstr>
    </vt:vector>
  </TitlesOfParts>
  <Company>DEQ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RATIONALE</dc:title>
  <dc:subject/>
  <dc:creator>Carla Brown</dc:creator>
  <cp:keywords/>
  <dc:description/>
  <cp:lastModifiedBy>Rajeev Gupta</cp:lastModifiedBy>
  <cp:revision>2</cp:revision>
  <cp:lastPrinted>2004-10-07T18:14:00Z</cp:lastPrinted>
  <dcterms:created xsi:type="dcterms:W3CDTF">2021-09-01T20:41:00Z</dcterms:created>
  <dcterms:modified xsi:type="dcterms:W3CDTF">2021-09-01T20:41:00Z</dcterms:modified>
</cp:coreProperties>
</file>