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0A" w:rsidRDefault="000C690A" w:rsidP="000C690A">
      <w:pPr>
        <w:jc w:val="center"/>
        <w:rPr>
          <w:b/>
          <w:bCs/>
          <w:sz w:val="24"/>
          <w:szCs w:val="24"/>
        </w:rPr>
      </w:pPr>
      <w:r w:rsidRPr="00C06CDF">
        <w:rPr>
          <w:b/>
          <w:bCs/>
          <w:sz w:val="24"/>
          <w:szCs w:val="24"/>
        </w:rPr>
        <w:t xml:space="preserve">DRAFT PERMIT RATIONALE FOR </w:t>
      </w:r>
      <w:r w:rsidR="003F2BF5">
        <w:rPr>
          <w:b/>
          <w:bCs/>
          <w:sz w:val="24"/>
          <w:szCs w:val="24"/>
        </w:rPr>
        <w:t>MODIFICATION</w:t>
      </w:r>
    </w:p>
    <w:p w:rsidR="000C690A" w:rsidRDefault="000C690A" w:rsidP="000C690A">
      <w:pPr>
        <w:pStyle w:val="Title"/>
        <w:rPr>
          <w:sz w:val="23"/>
          <w:szCs w:val="23"/>
        </w:rPr>
      </w:pPr>
    </w:p>
    <w:p w:rsidR="000C690A" w:rsidRDefault="000C690A" w:rsidP="000C690A">
      <w:pPr>
        <w:pStyle w:val="Title"/>
        <w:ind w:left="360"/>
        <w:jc w:val="left"/>
        <w:rPr>
          <w:sz w:val="23"/>
          <w:szCs w:val="23"/>
        </w:rPr>
        <w:sectPr w:rsidR="000C690A" w:rsidSect="000C690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690A" w:rsidRDefault="000C690A" w:rsidP="000C690A">
      <w:pPr>
        <w:pStyle w:val="Title"/>
        <w:jc w:val="left"/>
        <w:rPr>
          <w:sz w:val="23"/>
          <w:szCs w:val="23"/>
        </w:rPr>
      </w:pPr>
      <w:r w:rsidRPr="003857DD">
        <w:rPr>
          <w:sz w:val="23"/>
          <w:szCs w:val="23"/>
        </w:rPr>
        <w:t>International Paper, Columbus Modified Fiber Plant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C690A" w:rsidRDefault="000C690A" w:rsidP="000C690A">
      <w:pPr>
        <w:pStyle w:val="Title"/>
        <w:jc w:val="left"/>
        <w:rPr>
          <w:sz w:val="23"/>
          <w:szCs w:val="23"/>
        </w:rPr>
        <w:sectPr w:rsidR="000C690A" w:rsidSect="000C69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690A" w:rsidRPr="003857DD" w:rsidRDefault="000C690A" w:rsidP="000C690A">
      <w:pPr>
        <w:pStyle w:val="Title"/>
        <w:tabs>
          <w:tab w:val="left" w:pos="4320"/>
        </w:tabs>
        <w:jc w:val="left"/>
        <w:rPr>
          <w:sz w:val="23"/>
          <w:szCs w:val="23"/>
        </w:rPr>
      </w:pPr>
      <w:r w:rsidRPr="003857DD">
        <w:rPr>
          <w:sz w:val="23"/>
          <w:szCs w:val="23"/>
        </w:rPr>
        <w:t>Columbus, MS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57DD">
        <w:rPr>
          <w:sz w:val="23"/>
          <w:szCs w:val="23"/>
        </w:rPr>
        <w:t>Lowndes County</w:t>
      </w:r>
    </w:p>
    <w:p w:rsidR="000C690A" w:rsidRPr="003857DD" w:rsidRDefault="000C690A" w:rsidP="000C690A">
      <w:pPr>
        <w:pStyle w:val="Title"/>
        <w:tabs>
          <w:tab w:val="left" w:pos="4320"/>
        </w:tabs>
        <w:jc w:val="left"/>
        <w:rPr>
          <w:sz w:val="23"/>
          <w:szCs w:val="23"/>
        </w:rPr>
      </w:pPr>
      <w:r w:rsidRPr="003857DD">
        <w:rPr>
          <w:sz w:val="23"/>
          <w:szCs w:val="23"/>
        </w:rPr>
        <w:t>Water II Branch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857DD">
        <w:rPr>
          <w:sz w:val="23"/>
          <w:szCs w:val="23"/>
        </w:rPr>
        <w:t>SIC: 2679</w:t>
      </w:r>
    </w:p>
    <w:p w:rsidR="000C690A" w:rsidRPr="003857DD" w:rsidRDefault="000C690A" w:rsidP="000C690A">
      <w:pPr>
        <w:pStyle w:val="Title"/>
        <w:jc w:val="left"/>
        <w:rPr>
          <w:sz w:val="23"/>
          <w:szCs w:val="23"/>
        </w:rPr>
      </w:pPr>
      <w:r w:rsidRPr="003857DD">
        <w:rPr>
          <w:sz w:val="23"/>
          <w:szCs w:val="23"/>
        </w:rPr>
        <w:t xml:space="preserve">Permit </w:t>
      </w:r>
      <w:r>
        <w:rPr>
          <w:sz w:val="23"/>
          <w:szCs w:val="23"/>
        </w:rPr>
        <w:t>Writer</w:t>
      </w:r>
      <w:r w:rsidRPr="003857DD">
        <w:rPr>
          <w:sz w:val="23"/>
          <w:szCs w:val="23"/>
        </w:rPr>
        <w:t xml:space="preserve">: </w:t>
      </w:r>
      <w:r>
        <w:rPr>
          <w:sz w:val="23"/>
          <w:szCs w:val="23"/>
        </w:rPr>
        <w:t>Becky Williams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August 25, 2021</w:t>
      </w:r>
    </w:p>
    <w:p w:rsidR="000C690A" w:rsidRDefault="000C690A" w:rsidP="000C690A">
      <w:pPr>
        <w:pStyle w:val="Title"/>
        <w:jc w:val="left"/>
        <w:rPr>
          <w:sz w:val="23"/>
          <w:szCs w:val="23"/>
        </w:rPr>
      </w:pPr>
    </w:p>
    <w:p w:rsidR="000C690A" w:rsidRPr="00FA7437" w:rsidRDefault="000C690A" w:rsidP="000C690A">
      <w:pPr>
        <w:pStyle w:val="Title"/>
        <w:jc w:val="left"/>
        <w:rPr>
          <w:b w:val="0"/>
          <w:sz w:val="23"/>
          <w:szCs w:val="23"/>
        </w:rPr>
      </w:pPr>
      <w:r w:rsidRPr="00FA7437">
        <w:rPr>
          <w:b w:val="0"/>
          <w:sz w:val="23"/>
          <w:szCs w:val="23"/>
        </w:rPr>
        <w:t>Condition M-1 on page 2 of the permit</w:t>
      </w:r>
      <w:r w:rsidR="003F2BF5" w:rsidRPr="00FA7437">
        <w:rPr>
          <w:b w:val="0"/>
          <w:sz w:val="23"/>
          <w:szCs w:val="23"/>
        </w:rPr>
        <w:t>,</w:t>
      </w:r>
      <w:r w:rsidRPr="00FA7437">
        <w:rPr>
          <w:b w:val="0"/>
          <w:sz w:val="23"/>
          <w:szCs w:val="23"/>
        </w:rPr>
        <w:t xml:space="preserve"> </w:t>
      </w:r>
      <w:r w:rsidR="003F2BF5" w:rsidRPr="00FA7437">
        <w:rPr>
          <w:b w:val="0"/>
          <w:sz w:val="23"/>
          <w:szCs w:val="23"/>
        </w:rPr>
        <w:t xml:space="preserve">which required additional monitoring of total recoverable zin, total recoverable iron, total recoverable nickel, and total recoverable copper and then submittal of an updated application, </w:t>
      </w:r>
      <w:r w:rsidRPr="00FA7437">
        <w:rPr>
          <w:b w:val="0"/>
          <w:sz w:val="23"/>
          <w:szCs w:val="23"/>
        </w:rPr>
        <w:t xml:space="preserve">was </w:t>
      </w:r>
      <w:r w:rsidR="003F2BF5" w:rsidRPr="00FA7437">
        <w:rPr>
          <w:b w:val="0"/>
          <w:sz w:val="23"/>
          <w:szCs w:val="23"/>
        </w:rPr>
        <w:t>inadvertently</w:t>
      </w:r>
      <w:r w:rsidRPr="00FA7437">
        <w:rPr>
          <w:b w:val="0"/>
          <w:sz w:val="23"/>
          <w:szCs w:val="23"/>
        </w:rPr>
        <w:t xml:space="preserve"> carried forward from the previous permit and is no longer applicable. </w:t>
      </w:r>
      <w:r w:rsidR="003F2BF5" w:rsidRPr="00FA7437">
        <w:rPr>
          <w:b w:val="0"/>
          <w:sz w:val="23"/>
          <w:szCs w:val="23"/>
        </w:rPr>
        <w:t>This condition is being removed from the permit.</w:t>
      </w:r>
    </w:p>
    <w:p w:rsidR="00F34394" w:rsidRDefault="00F34394">
      <w:pPr>
        <w:pStyle w:val="Title"/>
      </w:pPr>
    </w:p>
    <w:p w:rsidR="00F34394" w:rsidRDefault="00F34394">
      <w:pPr>
        <w:pStyle w:val="Title"/>
        <w:sectPr w:rsidR="00F34394" w:rsidSect="000C690A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F5CBA" w:rsidRDefault="00CF5CBA" w:rsidP="000C690A">
      <w:pPr>
        <w:pStyle w:val="Heading1"/>
        <w:ind w:left="720"/>
        <w:rPr>
          <w:sz w:val="28"/>
          <w:szCs w:val="28"/>
          <w:u w:val="single"/>
        </w:rPr>
      </w:pPr>
      <w:bookmarkStart w:id="0" w:name="_GoBack"/>
      <w:bookmarkEnd w:id="0"/>
    </w:p>
    <w:sectPr w:rsidR="00CF5CBA" w:rsidSect="000C690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24" w:rsidRDefault="005D6E24">
      <w:r>
        <w:separator/>
      </w:r>
    </w:p>
  </w:endnote>
  <w:endnote w:type="continuationSeparator" w:id="0">
    <w:p w:rsidR="005D6E24" w:rsidRDefault="005D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0A" w:rsidRPr="007744C1" w:rsidRDefault="000C690A" w:rsidP="00C06CDF">
    <w:pPr>
      <w:pStyle w:val="Footer"/>
      <w:jc w:val="right"/>
    </w:pPr>
    <w:r w:rsidRPr="007744C1">
      <w:t xml:space="preserve"> </w:t>
    </w:r>
    <w:r w:rsidRPr="007744C1">
      <w:fldChar w:fldCharType="begin"/>
    </w:r>
    <w:r w:rsidRPr="007744C1">
      <w:instrText xml:space="preserve"> PAGE   \* MERGEFORMAT </w:instrText>
    </w:r>
    <w:r w:rsidRPr="007744C1">
      <w:fldChar w:fldCharType="separate"/>
    </w:r>
    <w:r w:rsidR="00FA7437">
      <w:rPr>
        <w:noProof/>
      </w:rPr>
      <w:t>1</w:t>
    </w:r>
    <w:r w:rsidRPr="007744C1">
      <w:rPr>
        <w:noProof/>
      </w:rPr>
      <w:fldChar w:fldCharType="end"/>
    </w:r>
  </w:p>
  <w:p w:rsidR="000C690A" w:rsidRPr="007744C1" w:rsidRDefault="000C690A">
    <w:pPr>
      <w:pStyle w:val="Footer"/>
    </w:pPr>
    <w:r w:rsidRPr="007744C1">
      <w:t>885 PER20200001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D6" w:rsidRPr="00806E65" w:rsidRDefault="00806E65" w:rsidP="00834DD6">
    <w:pPr>
      <w:pStyle w:val="Footer"/>
      <w:ind w:right="360"/>
    </w:pPr>
    <w:r w:rsidRPr="00806E65">
      <w:t>885</w:t>
    </w:r>
    <w:r>
      <w:t xml:space="preserve"> </w:t>
    </w:r>
    <w:r w:rsidRPr="00806E65">
      <w:t>PER20210002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24" w:rsidRDefault="005D6E24">
      <w:r>
        <w:separator/>
      </w:r>
    </w:p>
  </w:footnote>
  <w:footnote w:type="continuationSeparator" w:id="0">
    <w:p w:rsidR="005D6E24" w:rsidRDefault="005D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7A7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39E00C4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1B89127A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 w15:restartNumberingAfterBreak="0">
    <w:nsid w:val="233B345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39217811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82"/>
    <w:rsid w:val="00024220"/>
    <w:rsid w:val="0006610C"/>
    <w:rsid w:val="000946DE"/>
    <w:rsid w:val="000C1FD9"/>
    <w:rsid w:val="000C690A"/>
    <w:rsid w:val="00133468"/>
    <w:rsid w:val="001430F0"/>
    <w:rsid w:val="00160335"/>
    <w:rsid w:val="00162DEC"/>
    <w:rsid w:val="00174B1C"/>
    <w:rsid w:val="00184D1E"/>
    <w:rsid w:val="0018502F"/>
    <w:rsid w:val="001969F8"/>
    <w:rsid w:val="001B0D57"/>
    <w:rsid w:val="001C0F0C"/>
    <w:rsid w:val="001F56BF"/>
    <w:rsid w:val="001F76A1"/>
    <w:rsid w:val="002744EB"/>
    <w:rsid w:val="002947BF"/>
    <w:rsid w:val="00295842"/>
    <w:rsid w:val="002F0B51"/>
    <w:rsid w:val="0033779A"/>
    <w:rsid w:val="003818B0"/>
    <w:rsid w:val="003B5487"/>
    <w:rsid w:val="003E5EB1"/>
    <w:rsid w:val="003F2BF5"/>
    <w:rsid w:val="00414942"/>
    <w:rsid w:val="00443351"/>
    <w:rsid w:val="00452A37"/>
    <w:rsid w:val="004873BF"/>
    <w:rsid w:val="004B59A0"/>
    <w:rsid w:val="004C28A4"/>
    <w:rsid w:val="005326DB"/>
    <w:rsid w:val="00595E51"/>
    <w:rsid w:val="005C0E8A"/>
    <w:rsid w:val="005D6E24"/>
    <w:rsid w:val="00612A10"/>
    <w:rsid w:val="00615811"/>
    <w:rsid w:val="006E02F6"/>
    <w:rsid w:val="007049B0"/>
    <w:rsid w:val="007310AB"/>
    <w:rsid w:val="0079130C"/>
    <w:rsid w:val="007C0639"/>
    <w:rsid w:val="007F07FC"/>
    <w:rsid w:val="00806E65"/>
    <w:rsid w:val="00834DD6"/>
    <w:rsid w:val="00843719"/>
    <w:rsid w:val="008632B8"/>
    <w:rsid w:val="00877ABA"/>
    <w:rsid w:val="008F47AF"/>
    <w:rsid w:val="00913592"/>
    <w:rsid w:val="00915902"/>
    <w:rsid w:val="00926391"/>
    <w:rsid w:val="009A54FC"/>
    <w:rsid w:val="009C26E9"/>
    <w:rsid w:val="009C3582"/>
    <w:rsid w:val="00A0271C"/>
    <w:rsid w:val="00A1721B"/>
    <w:rsid w:val="00A26767"/>
    <w:rsid w:val="00A2755D"/>
    <w:rsid w:val="00A67DB1"/>
    <w:rsid w:val="00A714B5"/>
    <w:rsid w:val="00A9762F"/>
    <w:rsid w:val="00AC3F74"/>
    <w:rsid w:val="00AC5172"/>
    <w:rsid w:val="00B00F8B"/>
    <w:rsid w:val="00B0252E"/>
    <w:rsid w:val="00B11410"/>
    <w:rsid w:val="00B236E6"/>
    <w:rsid w:val="00BA6F3B"/>
    <w:rsid w:val="00C13D7F"/>
    <w:rsid w:val="00C23E0B"/>
    <w:rsid w:val="00C51F89"/>
    <w:rsid w:val="00C644D0"/>
    <w:rsid w:val="00C66D05"/>
    <w:rsid w:val="00C85658"/>
    <w:rsid w:val="00CB002A"/>
    <w:rsid w:val="00CF5CBA"/>
    <w:rsid w:val="00D16988"/>
    <w:rsid w:val="00D17BCB"/>
    <w:rsid w:val="00D54385"/>
    <w:rsid w:val="00DB5CEF"/>
    <w:rsid w:val="00DB709A"/>
    <w:rsid w:val="00DB7EDB"/>
    <w:rsid w:val="00DE5E85"/>
    <w:rsid w:val="00DF3776"/>
    <w:rsid w:val="00DF3855"/>
    <w:rsid w:val="00E20715"/>
    <w:rsid w:val="00E2668B"/>
    <w:rsid w:val="00E4038F"/>
    <w:rsid w:val="00E63B2D"/>
    <w:rsid w:val="00E7014C"/>
    <w:rsid w:val="00ED4B5F"/>
    <w:rsid w:val="00EF7108"/>
    <w:rsid w:val="00F34394"/>
    <w:rsid w:val="00F36010"/>
    <w:rsid w:val="00F4682C"/>
    <w:rsid w:val="00F92DCD"/>
    <w:rsid w:val="00F93B9D"/>
    <w:rsid w:val="00FA7437"/>
    <w:rsid w:val="00F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069E8D-3431-4E3E-969E-9CBD9EE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1440" w:hanging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</w:pPr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51F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1F8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1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34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34DD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F5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RATIONALE</vt:lpstr>
    </vt:vector>
  </TitlesOfParts>
  <Company>DEQ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RATIONALE</dc:title>
  <dc:subject/>
  <dc:creator>Carla Brown</dc:creator>
  <cp:keywords/>
  <dc:description/>
  <cp:lastModifiedBy>Becky Williams</cp:lastModifiedBy>
  <cp:revision>3</cp:revision>
  <cp:lastPrinted>2004-10-07T18:14:00Z</cp:lastPrinted>
  <dcterms:created xsi:type="dcterms:W3CDTF">2021-08-25T15:28:00Z</dcterms:created>
  <dcterms:modified xsi:type="dcterms:W3CDTF">2021-08-25T21:44:00Z</dcterms:modified>
</cp:coreProperties>
</file>