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47BAF" w14:textId="77777777" w:rsidR="00803DE3" w:rsidRPr="00B45360" w:rsidRDefault="00803DE3">
      <w:pPr>
        <w:pStyle w:val="Caption"/>
        <w:jc w:val="center"/>
        <w:rPr>
          <w:sz w:val="22"/>
          <w:szCs w:val="22"/>
        </w:rPr>
      </w:pPr>
      <w:bookmarkStart w:id="0" w:name="PN"/>
      <w:r w:rsidRPr="00B45360">
        <w:rPr>
          <w:sz w:val="22"/>
          <w:szCs w:val="22"/>
        </w:rPr>
        <w:t>Public Notice</w:t>
      </w:r>
      <w:bookmarkEnd w:id="0"/>
    </w:p>
    <w:p w14:paraId="77798CE9" w14:textId="77777777" w:rsidR="00803DE3" w:rsidRPr="00B45360" w:rsidRDefault="00803DE3">
      <w:pPr>
        <w:tabs>
          <w:tab w:val="center" w:pos="4650"/>
        </w:tabs>
        <w:jc w:val="center"/>
        <w:rPr>
          <w:color w:val="000000"/>
          <w:sz w:val="22"/>
          <w:szCs w:val="22"/>
        </w:rPr>
      </w:pPr>
      <w:r w:rsidRPr="00B45360">
        <w:rPr>
          <w:color w:val="000000"/>
          <w:sz w:val="22"/>
          <w:szCs w:val="22"/>
        </w:rPr>
        <w:t>Mississippi Environmental Quality Permit Board</w:t>
      </w:r>
    </w:p>
    <w:p w14:paraId="0D1FCA86" w14:textId="77777777" w:rsidR="006038C2" w:rsidRPr="00B45360" w:rsidRDefault="006038C2" w:rsidP="006038C2">
      <w:pPr>
        <w:tabs>
          <w:tab w:val="center" w:pos="4650"/>
        </w:tabs>
        <w:jc w:val="center"/>
        <w:rPr>
          <w:color w:val="000000"/>
          <w:sz w:val="22"/>
          <w:szCs w:val="22"/>
        </w:rPr>
      </w:pPr>
      <w:r w:rsidRPr="00B45360">
        <w:rPr>
          <w:color w:val="000000"/>
          <w:sz w:val="22"/>
          <w:szCs w:val="22"/>
        </w:rPr>
        <w:t>P. O. Box 2261 | Jackson, MS 39225</w:t>
      </w:r>
    </w:p>
    <w:p w14:paraId="17A91E2B" w14:textId="77777777" w:rsidR="006038C2" w:rsidRPr="00B45360" w:rsidRDefault="006038C2" w:rsidP="006038C2">
      <w:pPr>
        <w:tabs>
          <w:tab w:val="center" w:pos="4650"/>
        </w:tabs>
        <w:jc w:val="center"/>
        <w:rPr>
          <w:color w:val="000000"/>
          <w:sz w:val="22"/>
          <w:szCs w:val="22"/>
        </w:rPr>
      </w:pPr>
      <w:r w:rsidRPr="00B45360">
        <w:rPr>
          <w:color w:val="000000"/>
          <w:sz w:val="22"/>
          <w:szCs w:val="22"/>
        </w:rPr>
        <w:t>515 East Amite St. | Jackson, MS 39201</w:t>
      </w:r>
    </w:p>
    <w:p w14:paraId="4DF726E5" w14:textId="77777777" w:rsidR="00803DE3" w:rsidRPr="00B45360" w:rsidRDefault="00803DE3" w:rsidP="009A1B1C">
      <w:pPr>
        <w:tabs>
          <w:tab w:val="center" w:pos="4650"/>
        </w:tabs>
        <w:jc w:val="center"/>
        <w:rPr>
          <w:color w:val="000000"/>
          <w:sz w:val="22"/>
          <w:szCs w:val="22"/>
        </w:rPr>
      </w:pPr>
      <w:r w:rsidRPr="00B45360">
        <w:rPr>
          <w:color w:val="000000"/>
          <w:sz w:val="22"/>
          <w:szCs w:val="22"/>
        </w:rPr>
        <w:t>Telephone No. (601) 961-5171</w:t>
      </w:r>
    </w:p>
    <w:p w14:paraId="1D9BFFC7" w14:textId="77777777" w:rsidR="0059343A" w:rsidRPr="00B45360" w:rsidRDefault="0059343A" w:rsidP="0059343A">
      <w:pPr>
        <w:tabs>
          <w:tab w:val="center" w:pos="4650"/>
        </w:tabs>
        <w:jc w:val="center"/>
        <w:rPr>
          <w:color w:val="000000"/>
          <w:sz w:val="22"/>
          <w:szCs w:val="22"/>
        </w:rPr>
      </w:pPr>
    </w:p>
    <w:p w14:paraId="04B02DF1" w14:textId="3E14C009" w:rsidR="00803DE3" w:rsidRPr="00B45360" w:rsidRDefault="0059343A" w:rsidP="0059343A">
      <w:pPr>
        <w:tabs>
          <w:tab w:val="right" w:pos="9360"/>
        </w:tabs>
        <w:rPr>
          <w:color w:val="000000"/>
          <w:sz w:val="22"/>
          <w:szCs w:val="22"/>
        </w:rPr>
      </w:pPr>
      <w:r w:rsidRPr="00B45360">
        <w:rPr>
          <w:color w:val="000000"/>
          <w:sz w:val="22"/>
          <w:szCs w:val="22"/>
        </w:rPr>
        <w:t xml:space="preserve">Public Notice Start Date: </w:t>
      </w:r>
      <w:r w:rsidR="00884E00" w:rsidRPr="00B45360">
        <w:rPr>
          <w:noProof/>
          <w:color w:val="000000"/>
          <w:sz w:val="22"/>
          <w:szCs w:val="22"/>
        </w:rPr>
        <w:t xml:space="preserve">April 22, 2026 </w:t>
      </w:r>
      <w:r w:rsidRPr="00B45360">
        <w:rPr>
          <w:color w:val="000000"/>
          <w:sz w:val="22"/>
          <w:szCs w:val="22"/>
        </w:rPr>
        <w:tab/>
        <w:t xml:space="preserve">MDEQ Contact: </w:t>
      </w:r>
      <w:r w:rsidR="00884E00" w:rsidRPr="00B45360">
        <w:rPr>
          <w:noProof/>
          <w:color w:val="000000"/>
          <w:sz w:val="22"/>
          <w:szCs w:val="22"/>
        </w:rPr>
        <w:t xml:space="preserve">Deanna Rush </w:t>
      </w:r>
    </w:p>
    <w:p w14:paraId="75DF3650" w14:textId="77777777" w:rsidR="0059343A" w:rsidRPr="00B45360" w:rsidRDefault="0059343A" w:rsidP="0059343A">
      <w:pPr>
        <w:tabs>
          <w:tab w:val="right" w:pos="9360"/>
        </w:tabs>
        <w:rPr>
          <w:color w:val="000000"/>
          <w:sz w:val="22"/>
          <w:szCs w:val="22"/>
        </w:rPr>
      </w:pPr>
    </w:p>
    <w:p w14:paraId="5C7C9297" w14:textId="29DB89CC" w:rsidR="000F11B6" w:rsidRDefault="003C491D">
      <w:pPr>
        <w:pStyle w:val="BodyText2"/>
        <w:spacing w:after="120"/>
        <w:rPr>
          <w:sz w:val="22"/>
          <w:szCs w:val="22"/>
        </w:rPr>
      </w:pPr>
      <w:bookmarkStart w:id="1" w:name="Text2"/>
      <w:r w:rsidRPr="00B45360">
        <w:rPr>
          <w:noProof/>
          <w:sz w:val="22"/>
          <w:szCs w:val="22"/>
        </w:rPr>
        <w:t>Kinder Morgan Southeast Terminals LLC, Collins Terminal, located at 31 Kola Road</w:t>
      </w:r>
      <w:r w:rsidR="00884E00" w:rsidRPr="00B45360">
        <w:rPr>
          <w:noProof/>
          <w:sz w:val="22"/>
          <w:szCs w:val="22"/>
        </w:rPr>
        <w:t xml:space="preserve"> </w:t>
      </w:r>
      <w:r w:rsidRPr="00B45360">
        <w:rPr>
          <w:noProof/>
          <w:sz w:val="22"/>
          <w:szCs w:val="22"/>
        </w:rPr>
        <w:t>in Collins, MS, (601) 765-8918,</w:t>
      </w:r>
      <w:bookmarkEnd w:id="1"/>
      <w:r w:rsidR="00803DE3" w:rsidRPr="00B45360">
        <w:rPr>
          <w:sz w:val="22"/>
          <w:szCs w:val="22"/>
        </w:rPr>
        <w:t xml:space="preserve"> has applied to the Mississippi Department of Environmental Quality</w:t>
      </w:r>
      <w:r w:rsidR="001F3AB9" w:rsidRPr="00B45360">
        <w:rPr>
          <w:sz w:val="22"/>
          <w:szCs w:val="22"/>
        </w:rPr>
        <w:t xml:space="preserve"> (MDEQ)</w:t>
      </w:r>
      <w:r w:rsidR="00803DE3" w:rsidRPr="00B45360">
        <w:rPr>
          <w:sz w:val="22"/>
          <w:szCs w:val="22"/>
        </w:rPr>
        <w:t xml:space="preserve"> for the following permitting action</w:t>
      </w:r>
      <w:bookmarkStart w:id="2" w:name="Text3"/>
      <w:r w:rsidR="00C90C41" w:rsidRPr="00B45360">
        <w:rPr>
          <w:noProof/>
          <w:sz w:val="22"/>
          <w:szCs w:val="22"/>
        </w:rPr>
        <w:t xml:space="preserve">:  </w:t>
      </w:r>
      <w:r w:rsidR="00884E00" w:rsidRPr="00B45360">
        <w:rPr>
          <w:noProof/>
          <w:sz w:val="22"/>
          <w:szCs w:val="22"/>
        </w:rPr>
        <w:t xml:space="preserve">Reissuance </w:t>
      </w:r>
      <w:r w:rsidR="003538D7" w:rsidRPr="00B45360">
        <w:rPr>
          <w:noProof/>
          <w:sz w:val="22"/>
          <w:szCs w:val="22"/>
        </w:rPr>
        <w:t xml:space="preserve">of National Pollutant Discharge Elimination </w:t>
      </w:r>
      <w:r w:rsidR="005E6501" w:rsidRPr="00B45360">
        <w:rPr>
          <w:noProof/>
          <w:sz w:val="22"/>
          <w:szCs w:val="22"/>
        </w:rPr>
        <w:t>System (NPDES) Permit (</w:t>
      </w:r>
      <w:r w:rsidR="00C90C41" w:rsidRPr="00B45360">
        <w:rPr>
          <w:noProof/>
          <w:sz w:val="22"/>
          <w:szCs w:val="22"/>
        </w:rPr>
        <w:t>No. MS0044628</w:t>
      </w:r>
      <w:bookmarkEnd w:id="2"/>
      <w:r w:rsidR="005E6501" w:rsidRPr="00B45360">
        <w:rPr>
          <w:noProof/>
          <w:sz w:val="22"/>
          <w:szCs w:val="22"/>
        </w:rPr>
        <w:t>)</w:t>
      </w:r>
      <w:r w:rsidR="00803DE3" w:rsidRPr="00B45360">
        <w:rPr>
          <w:sz w:val="22"/>
          <w:szCs w:val="22"/>
        </w:rPr>
        <w:t>. The applicant</w:t>
      </w:r>
      <w:r w:rsidR="006452D5" w:rsidRPr="00B45360">
        <w:rPr>
          <w:sz w:val="22"/>
          <w:szCs w:val="22"/>
        </w:rPr>
        <w:t xml:space="preserve"> operates a bulk petroleum storage </w:t>
      </w:r>
      <w:r w:rsidR="008764A6" w:rsidRPr="00B45360">
        <w:rPr>
          <w:sz w:val="22"/>
          <w:szCs w:val="22"/>
        </w:rPr>
        <w:t>and distribution terminal</w:t>
      </w:r>
      <w:r w:rsidR="007809A4" w:rsidRPr="00B45360">
        <w:rPr>
          <w:sz w:val="22"/>
          <w:szCs w:val="22"/>
        </w:rPr>
        <w:t xml:space="preserve"> that </w:t>
      </w:r>
      <w:r w:rsidR="008700AA" w:rsidRPr="00B45360">
        <w:rPr>
          <w:sz w:val="22"/>
          <w:szCs w:val="22"/>
        </w:rPr>
        <w:t xml:space="preserve">receives, stores, and distributes refined </w:t>
      </w:r>
      <w:r w:rsidR="00314275" w:rsidRPr="00B45360">
        <w:rPr>
          <w:sz w:val="22"/>
          <w:szCs w:val="22"/>
        </w:rPr>
        <w:t>fuels</w:t>
      </w:r>
      <w:r w:rsidR="008700AA" w:rsidRPr="00B45360">
        <w:rPr>
          <w:sz w:val="22"/>
          <w:szCs w:val="22"/>
        </w:rPr>
        <w:t xml:space="preserve"> (</w:t>
      </w:r>
      <w:r w:rsidR="00314275" w:rsidRPr="00B45360">
        <w:rPr>
          <w:sz w:val="22"/>
          <w:szCs w:val="22"/>
        </w:rPr>
        <w:t>gasoline</w:t>
      </w:r>
      <w:r w:rsidR="008700AA" w:rsidRPr="00B45360">
        <w:rPr>
          <w:sz w:val="22"/>
          <w:szCs w:val="22"/>
        </w:rPr>
        <w:t xml:space="preserve"> and diesel)</w:t>
      </w:r>
      <w:r w:rsidR="000A6F56" w:rsidRPr="00B45360">
        <w:rPr>
          <w:sz w:val="22"/>
          <w:szCs w:val="22"/>
        </w:rPr>
        <w:t xml:space="preserve">. </w:t>
      </w:r>
      <w:r w:rsidR="00205CEB" w:rsidRPr="00B45360">
        <w:rPr>
          <w:sz w:val="22"/>
          <w:szCs w:val="22"/>
        </w:rPr>
        <w:t>The facility’s S</w:t>
      </w:r>
      <w:r w:rsidR="000A6F56" w:rsidRPr="00B45360">
        <w:rPr>
          <w:sz w:val="22"/>
          <w:szCs w:val="22"/>
        </w:rPr>
        <w:t>tandard Industrial Classification (</w:t>
      </w:r>
      <w:r w:rsidR="00803DE3" w:rsidRPr="00B45360">
        <w:rPr>
          <w:sz w:val="22"/>
          <w:szCs w:val="22"/>
        </w:rPr>
        <w:t>SIC</w:t>
      </w:r>
      <w:r w:rsidR="000A6F56" w:rsidRPr="00B45360">
        <w:rPr>
          <w:sz w:val="22"/>
          <w:szCs w:val="22"/>
        </w:rPr>
        <w:t xml:space="preserve">) </w:t>
      </w:r>
      <w:r w:rsidR="00803DE3" w:rsidRPr="00B45360">
        <w:rPr>
          <w:sz w:val="22"/>
          <w:szCs w:val="22"/>
        </w:rPr>
        <w:t xml:space="preserve">Code </w:t>
      </w:r>
      <w:r w:rsidR="00205CEB" w:rsidRPr="00B45360">
        <w:rPr>
          <w:sz w:val="22"/>
          <w:szCs w:val="22"/>
        </w:rPr>
        <w:t xml:space="preserve">is </w:t>
      </w:r>
      <w:r w:rsidR="008F43F5" w:rsidRPr="00B45360">
        <w:rPr>
          <w:noProof/>
          <w:sz w:val="22"/>
          <w:szCs w:val="22"/>
        </w:rPr>
        <w:t>4226</w:t>
      </w:r>
      <w:r w:rsidR="00803DE3" w:rsidRPr="00B45360">
        <w:rPr>
          <w:sz w:val="22"/>
          <w:szCs w:val="22"/>
        </w:rPr>
        <w:t xml:space="preserve">. </w:t>
      </w:r>
      <w:r w:rsidR="00372772" w:rsidRPr="00B45360">
        <w:rPr>
          <w:sz w:val="22"/>
          <w:szCs w:val="22"/>
        </w:rPr>
        <w:t>The facility is an NPDES minor source.</w:t>
      </w:r>
    </w:p>
    <w:p w14:paraId="52F294C0" w14:textId="02E42D91" w:rsidR="00EB7385" w:rsidRPr="00B45360" w:rsidRDefault="001E0109">
      <w:pPr>
        <w:pStyle w:val="BodyText2"/>
        <w:spacing w:after="120"/>
        <w:rPr>
          <w:sz w:val="22"/>
          <w:szCs w:val="22"/>
        </w:rPr>
      </w:pPr>
      <w:r w:rsidRPr="00B45360">
        <w:rPr>
          <w:sz w:val="22"/>
          <w:szCs w:val="22"/>
        </w:rPr>
        <w:t xml:space="preserve">Stormwater from </w:t>
      </w:r>
      <w:r w:rsidR="002909B0">
        <w:rPr>
          <w:sz w:val="22"/>
          <w:szCs w:val="22"/>
        </w:rPr>
        <w:t>S</w:t>
      </w:r>
      <w:r w:rsidR="001F7E14" w:rsidRPr="00B45360">
        <w:rPr>
          <w:sz w:val="22"/>
          <w:szCs w:val="22"/>
        </w:rPr>
        <w:t>econdary</w:t>
      </w:r>
      <w:r w:rsidR="002909B0">
        <w:rPr>
          <w:sz w:val="22"/>
          <w:szCs w:val="22"/>
        </w:rPr>
        <w:t xml:space="preserve"> </w:t>
      </w:r>
      <w:r w:rsidR="00E264F9" w:rsidRPr="00B45360">
        <w:rPr>
          <w:sz w:val="22"/>
          <w:szCs w:val="22"/>
        </w:rPr>
        <w:t>Containment Area 1</w:t>
      </w:r>
      <w:r w:rsidR="002909B0">
        <w:rPr>
          <w:sz w:val="22"/>
          <w:szCs w:val="22"/>
        </w:rPr>
        <w:t xml:space="preserve"> </w:t>
      </w:r>
      <w:r w:rsidR="002B36AC" w:rsidRPr="00B45360">
        <w:rPr>
          <w:sz w:val="22"/>
          <w:szCs w:val="22"/>
        </w:rPr>
        <w:t>and</w:t>
      </w:r>
      <w:r w:rsidR="00E13BA2">
        <w:rPr>
          <w:sz w:val="22"/>
          <w:szCs w:val="22"/>
        </w:rPr>
        <w:t xml:space="preserve"> </w:t>
      </w:r>
      <w:r w:rsidR="00A90172">
        <w:rPr>
          <w:sz w:val="22"/>
          <w:szCs w:val="22"/>
        </w:rPr>
        <w:t>S</w:t>
      </w:r>
      <w:r w:rsidR="00E13BA2" w:rsidRPr="00B45360">
        <w:rPr>
          <w:sz w:val="22"/>
          <w:szCs w:val="22"/>
        </w:rPr>
        <w:t>tormwater</w:t>
      </w:r>
      <w:r w:rsidR="00E264F9" w:rsidRPr="00B45360">
        <w:rPr>
          <w:sz w:val="22"/>
          <w:szCs w:val="22"/>
        </w:rPr>
        <w:t xml:space="preserve"> </w:t>
      </w:r>
      <w:r w:rsidR="002B36AC" w:rsidRPr="00B45360">
        <w:rPr>
          <w:sz w:val="22"/>
          <w:szCs w:val="22"/>
        </w:rPr>
        <w:t>f</w:t>
      </w:r>
      <w:r w:rsidR="005407A9" w:rsidRPr="00B45360">
        <w:rPr>
          <w:sz w:val="22"/>
          <w:szCs w:val="22"/>
        </w:rPr>
        <w:t xml:space="preserve">rom </w:t>
      </w:r>
      <w:r w:rsidR="00DC5D9E">
        <w:rPr>
          <w:sz w:val="22"/>
          <w:szCs w:val="22"/>
        </w:rPr>
        <w:t>T</w:t>
      </w:r>
      <w:r w:rsidR="005407A9" w:rsidRPr="00B45360">
        <w:rPr>
          <w:sz w:val="22"/>
          <w:szCs w:val="22"/>
        </w:rPr>
        <w:t xml:space="preserve">ruck </w:t>
      </w:r>
      <w:r w:rsidR="00DC5D9E">
        <w:rPr>
          <w:sz w:val="22"/>
          <w:szCs w:val="22"/>
        </w:rPr>
        <w:t>R</w:t>
      </w:r>
      <w:r w:rsidR="005407A9" w:rsidRPr="00B45360">
        <w:rPr>
          <w:sz w:val="22"/>
          <w:szCs w:val="22"/>
        </w:rPr>
        <w:t xml:space="preserve">ack </w:t>
      </w:r>
      <w:r w:rsidR="00DC5D9E">
        <w:rPr>
          <w:sz w:val="22"/>
          <w:szCs w:val="22"/>
        </w:rPr>
        <w:t>L</w:t>
      </w:r>
      <w:r w:rsidR="005407A9" w:rsidRPr="00B45360">
        <w:rPr>
          <w:sz w:val="22"/>
          <w:szCs w:val="22"/>
        </w:rPr>
        <w:t xml:space="preserve">oading </w:t>
      </w:r>
      <w:r w:rsidR="00DC5D9E">
        <w:rPr>
          <w:sz w:val="22"/>
          <w:szCs w:val="22"/>
        </w:rPr>
        <w:t>A</w:t>
      </w:r>
      <w:r w:rsidR="005407A9" w:rsidRPr="00B45360">
        <w:rPr>
          <w:sz w:val="22"/>
          <w:szCs w:val="22"/>
        </w:rPr>
        <w:t>rea</w:t>
      </w:r>
      <w:r w:rsidR="00E264F9" w:rsidRPr="00B45360">
        <w:rPr>
          <w:sz w:val="22"/>
          <w:szCs w:val="22"/>
        </w:rPr>
        <w:t xml:space="preserve"> </w:t>
      </w:r>
      <w:r w:rsidR="001F7E14" w:rsidRPr="00B45360">
        <w:rPr>
          <w:sz w:val="22"/>
          <w:szCs w:val="22"/>
        </w:rPr>
        <w:t>discharg</w:t>
      </w:r>
      <w:r w:rsidR="00062F1F" w:rsidRPr="00B45360">
        <w:rPr>
          <w:sz w:val="22"/>
          <w:szCs w:val="22"/>
        </w:rPr>
        <w:t>e</w:t>
      </w:r>
      <w:r w:rsidR="005B46F1" w:rsidRPr="00B45360">
        <w:rPr>
          <w:sz w:val="22"/>
          <w:szCs w:val="22"/>
        </w:rPr>
        <w:t xml:space="preserve"> </w:t>
      </w:r>
      <w:r w:rsidR="00D14888" w:rsidRPr="00B45360">
        <w:rPr>
          <w:sz w:val="22"/>
          <w:szCs w:val="22"/>
        </w:rPr>
        <w:t>th</w:t>
      </w:r>
      <w:r w:rsidR="00D14888">
        <w:rPr>
          <w:sz w:val="22"/>
          <w:szCs w:val="22"/>
        </w:rPr>
        <w:t>r</w:t>
      </w:r>
      <w:r w:rsidR="00D14888" w:rsidRPr="00B45360">
        <w:rPr>
          <w:sz w:val="22"/>
          <w:szCs w:val="22"/>
        </w:rPr>
        <w:t>ough</w:t>
      </w:r>
      <w:r w:rsidR="002B36AC" w:rsidRPr="00B45360">
        <w:rPr>
          <w:sz w:val="22"/>
          <w:szCs w:val="22"/>
        </w:rPr>
        <w:t xml:space="preserve"> </w:t>
      </w:r>
      <w:r w:rsidR="00CC2DCF" w:rsidRPr="00B45360">
        <w:rPr>
          <w:sz w:val="22"/>
          <w:szCs w:val="22"/>
        </w:rPr>
        <w:t xml:space="preserve">Outfall 002 </w:t>
      </w:r>
      <w:r w:rsidR="008E4DF1" w:rsidRPr="00B45360">
        <w:rPr>
          <w:sz w:val="22"/>
          <w:szCs w:val="22"/>
        </w:rPr>
        <w:t xml:space="preserve">on the southeast end of the property into an unnamed tributary of Okatoma Creek.  </w:t>
      </w:r>
      <w:r w:rsidR="00D41B65" w:rsidRPr="00B45360">
        <w:rPr>
          <w:sz w:val="22"/>
          <w:szCs w:val="22"/>
        </w:rPr>
        <w:t>Stormwat</w:t>
      </w:r>
      <w:r w:rsidR="007F62C5" w:rsidRPr="00B45360">
        <w:rPr>
          <w:sz w:val="22"/>
          <w:szCs w:val="22"/>
        </w:rPr>
        <w:t xml:space="preserve">er from </w:t>
      </w:r>
      <w:r w:rsidR="002909B0">
        <w:rPr>
          <w:sz w:val="22"/>
          <w:szCs w:val="22"/>
        </w:rPr>
        <w:t>S</w:t>
      </w:r>
      <w:r w:rsidR="007F62C5" w:rsidRPr="00B45360">
        <w:rPr>
          <w:sz w:val="22"/>
          <w:szCs w:val="22"/>
        </w:rPr>
        <w:t xml:space="preserve">econdary </w:t>
      </w:r>
      <w:r w:rsidR="00FB6DF8" w:rsidRPr="00B45360">
        <w:rPr>
          <w:sz w:val="22"/>
          <w:szCs w:val="22"/>
        </w:rPr>
        <w:t>Containment Area</w:t>
      </w:r>
      <w:r w:rsidR="002909B0">
        <w:rPr>
          <w:sz w:val="22"/>
          <w:szCs w:val="22"/>
        </w:rPr>
        <w:t xml:space="preserve"> 3</w:t>
      </w:r>
      <w:r w:rsidR="00FB6DF8" w:rsidRPr="00B45360">
        <w:rPr>
          <w:sz w:val="22"/>
          <w:szCs w:val="22"/>
        </w:rPr>
        <w:t xml:space="preserve"> discharge</w:t>
      </w:r>
      <w:r w:rsidR="00062F1F" w:rsidRPr="00B45360">
        <w:rPr>
          <w:sz w:val="22"/>
          <w:szCs w:val="22"/>
        </w:rPr>
        <w:t>s</w:t>
      </w:r>
      <w:r w:rsidR="00D41B65" w:rsidRPr="00B45360">
        <w:rPr>
          <w:sz w:val="22"/>
          <w:szCs w:val="22"/>
        </w:rPr>
        <w:t xml:space="preserve"> </w:t>
      </w:r>
      <w:r w:rsidR="00775821" w:rsidRPr="00B45360">
        <w:rPr>
          <w:sz w:val="22"/>
          <w:szCs w:val="22"/>
        </w:rPr>
        <w:t xml:space="preserve">through </w:t>
      </w:r>
      <w:r w:rsidR="00CC2DCF" w:rsidRPr="00B45360">
        <w:rPr>
          <w:sz w:val="22"/>
          <w:szCs w:val="22"/>
        </w:rPr>
        <w:t>Outfall 004</w:t>
      </w:r>
      <w:r w:rsidR="005B46F1" w:rsidRPr="00B45360">
        <w:rPr>
          <w:sz w:val="22"/>
          <w:szCs w:val="22"/>
        </w:rPr>
        <w:t xml:space="preserve"> </w:t>
      </w:r>
      <w:r w:rsidR="006D21F6">
        <w:rPr>
          <w:sz w:val="22"/>
          <w:szCs w:val="22"/>
        </w:rPr>
        <w:t xml:space="preserve">on the </w:t>
      </w:r>
      <w:r w:rsidR="001473DB">
        <w:rPr>
          <w:sz w:val="22"/>
          <w:szCs w:val="22"/>
        </w:rPr>
        <w:t xml:space="preserve">northeast end of the property </w:t>
      </w:r>
      <w:r w:rsidR="005B46F1" w:rsidRPr="00B45360">
        <w:rPr>
          <w:sz w:val="22"/>
          <w:szCs w:val="22"/>
        </w:rPr>
        <w:t xml:space="preserve">into </w:t>
      </w:r>
      <w:r w:rsidR="002C7EB0" w:rsidRPr="00B45360">
        <w:rPr>
          <w:sz w:val="22"/>
          <w:szCs w:val="22"/>
        </w:rPr>
        <w:t>an unnamed tributary of Okatoma Cree</w:t>
      </w:r>
      <w:r w:rsidR="00775537" w:rsidRPr="00B45360">
        <w:rPr>
          <w:sz w:val="22"/>
          <w:szCs w:val="22"/>
        </w:rPr>
        <w:t>k</w:t>
      </w:r>
      <w:r w:rsidR="001473DB">
        <w:rPr>
          <w:sz w:val="22"/>
          <w:szCs w:val="22"/>
        </w:rPr>
        <w:t xml:space="preserve">. </w:t>
      </w:r>
      <w:r w:rsidR="0016570B">
        <w:rPr>
          <w:sz w:val="22"/>
          <w:szCs w:val="22"/>
        </w:rPr>
        <w:t>Th</w:t>
      </w:r>
      <w:r w:rsidR="003116B4">
        <w:rPr>
          <w:sz w:val="22"/>
          <w:szCs w:val="22"/>
        </w:rPr>
        <w:t>is</w:t>
      </w:r>
      <w:r w:rsidR="0016570B">
        <w:rPr>
          <w:sz w:val="22"/>
          <w:szCs w:val="22"/>
        </w:rPr>
        <w:t xml:space="preserve"> </w:t>
      </w:r>
      <w:r w:rsidR="001473DB">
        <w:rPr>
          <w:sz w:val="22"/>
          <w:szCs w:val="22"/>
        </w:rPr>
        <w:t>draft permitting action</w:t>
      </w:r>
      <w:r w:rsidR="0016570B">
        <w:rPr>
          <w:sz w:val="22"/>
          <w:szCs w:val="22"/>
        </w:rPr>
        <w:t xml:space="preserve"> includes removal of process wastewater streams </w:t>
      </w:r>
      <w:r w:rsidR="00A91680">
        <w:rPr>
          <w:sz w:val="22"/>
          <w:szCs w:val="22"/>
        </w:rPr>
        <w:t>from Outfall 00</w:t>
      </w:r>
      <w:r w:rsidR="00D476C5">
        <w:rPr>
          <w:sz w:val="22"/>
          <w:szCs w:val="22"/>
        </w:rPr>
        <w:t>2</w:t>
      </w:r>
      <w:r w:rsidR="00A91680">
        <w:rPr>
          <w:sz w:val="22"/>
          <w:szCs w:val="22"/>
        </w:rPr>
        <w:t xml:space="preserve"> (</w:t>
      </w:r>
      <w:r w:rsidR="00326BC9">
        <w:rPr>
          <w:sz w:val="22"/>
          <w:szCs w:val="22"/>
        </w:rPr>
        <w:t>laboratory water, monitor well test water, aquifer test water, and wash down wate</w:t>
      </w:r>
      <w:r w:rsidR="00A91680">
        <w:rPr>
          <w:sz w:val="22"/>
          <w:szCs w:val="22"/>
        </w:rPr>
        <w:t>r) and</w:t>
      </w:r>
      <w:r w:rsidR="00F66DD4">
        <w:rPr>
          <w:sz w:val="22"/>
          <w:szCs w:val="22"/>
        </w:rPr>
        <w:t xml:space="preserve"> from </w:t>
      </w:r>
      <w:r w:rsidR="00A91680">
        <w:rPr>
          <w:sz w:val="22"/>
          <w:szCs w:val="22"/>
        </w:rPr>
        <w:t>Outfall 00</w:t>
      </w:r>
      <w:r w:rsidR="00F350C9">
        <w:rPr>
          <w:sz w:val="22"/>
          <w:szCs w:val="22"/>
        </w:rPr>
        <w:t>4</w:t>
      </w:r>
      <w:r w:rsidR="00A91680">
        <w:rPr>
          <w:sz w:val="22"/>
          <w:szCs w:val="22"/>
        </w:rPr>
        <w:t xml:space="preserve"> (</w:t>
      </w:r>
      <w:r w:rsidR="000E7E5B">
        <w:rPr>
          <w:sz w:val="22"/>
          <w:szCs w:val="22"/>
        </w:rPr>
        <w:t>well development water</w:t>
      </w:r>
      <w:r w:rsidR="00A91680">
        <w:rPr>
          <w:sz w:val="22"/>
          <w:szCs w:val="22"/>
        </w:rPr>
        <w:t>)</w:t>
      </w:r>
      <w:r w:rsidR="008B718C">
        <w:rPr>
          <w:sz w:val="22"/>
          <w:szCs w:val="22"/>
        </w:rPr>
        <w:t>.</w:t>
      </w:r>
    </w:p>
    <w:p w14:paraId="0F338B02" w14:textId="3F417858" w:rsidR="00803DE3" w:rsidRPr="00B45360" w:rsidRDefault="00C76312">
      <w:pPr>
        <w:pStyle w:val="BodyText2"/>
        <w:spacing w:after="120"/>
        <w:rPr>
          <w:sz w:val="22"/>
          <w:szCs w:val="22"/>
        </w:rPr>
      </w:pPr>
      <w:r w:rsidRPr="00B45360">
        <w:rPr>
          <w:sz w:val="22"/>
          <w:szCs w:val="22"/>
        </w:rPr>
        <w:t xml:space="preserve">A Statement of Basis has been prepared that contains a discussion of </w:t>
      </w:r>
      <w:r w:rsidR="00C90C41" w:rsidRPr="00B45360">
        <w:rPr>
          <w:sz w:val="22"/>
          <w:szCs w:val="22"/>
        </w:rPr>
        <w:t xml:space="preserve">the </w:t>
      </w:r>
      <w:r w:rsidRPr="00B45360">
        <w:rPr>
          <w:sz w:val="22"/>
          <w:szCs w:val="22"/>
        </w:rPr>
        <w:t>decision-making that went into the development of the permit and provide</w:t>
      </w:r>
      <w:r w:rsidR="00C90C41" w:rsidRPr="00B45360">
        <w:rPr>
          <w:sz w:val="22"/>
          <w:szCs w:val="22"/>
        </w:rPr>
        <w:t>s</w:t>
      </w:r>
      <w:r w:rsidRPr="00B45360">
        <w:rPr>
          <w:sz w:val="22"/>
          <w:szCs w:val="22"/>
        </w:rPr>
        <w:t xml:space="preserve"> the permitting authority, the public, and </w:t>
      </w:r>
      <w:r w:rsidR="004B695B" w:rsidRPr="00B45360">
        <w:rPr>
          <w:sz w:val="22"/>
          <w:szCs w:val="22"/>
        </w:rPr>
        <w:t>other government bodies</w:t>
      </w:r>
      <w:r w:rsidRPr="00B45360">
        <w:rPr>
          <w:sz w:val="22"/>
          <w:szCs w:val="22"/>
        </w:rPr>
        <w:t xml:space="preserve"> a record of the technical issues surrounding issuance of the permit. The Statement of Basis </w:t>
      </w:r>
      <w:r w:rsidR="00D62C7B" w:rsidRPr="00B45360">
        <w:rPr>
          <w:sz w:val="22"/>
          <w:szCs w:val="22"/>
        </w:rPr>
        <w:t>also addresses</w:t>
      </w:r>
      <w:r w:rsidRPr="00B45360">
        <w:rPr>
          <w:sz w:val="22"/>
          <w:szCs w:val="22"/>
        </w:rPr>
        <w:t xml:space="preserve"> </w:t>
      </w:r>
      <w:r w:rsidR="0031038F" w:rsidRPr="00B45360">
        <w:rPr>
          <w:sz w:val="22"/>
          <w:szCs w:val="22"/>
        </w:rPr>
        <w:t xml:space="preserve">any </w:t>
      </w:r>
      <w:r w:rsidRPr="00B45360">
        <w:rPr>
          <w:sz w:val="22"/>
          <w:szCs w:val="22"/>
        </w:rPr>
        <w:t>changes to emissions and/or discharges resulting from a</w:t>
      </w:r>
      <w:r w:rsidR="0031038F" w:rsidRPr="00B45360">
        <w:rPr>
          <w:sz w:val="22"/>
          <w:szCs w:val="22"/>
        </w:rPr>
        <w:t>ny</w:t>
      </w:r>
      <w:r w:rsidRPr="00B45360">
        <w:rPr>
          <w:sz w:val="22"/>
          <w:szCs w:val="22"/>
        </w:rPr>
        <w:t xml:space="preserve"> modification of the facility.  </w:t>
      </w:r>
    </w:p>
    <w:p w14:paraId="066A0557" w14:textId="29F86BF6" w:rsidR="00803DE3" w:rsidRPr="00B45360" w:rsidRDefault="00803DE3">
      <w:pPr>
        <w:pStyle w:val="BodyText"/>
        <w:jc w:val="both"/>
        <w:rPr>
          <w:sz w:val="22"/>
          <w:szCs w:val="22"/>
        </w:rPr>
      </w:pPr>
      <w:r w:rsidRPr="00B45360">
        <w:rPr>
          <w:sz w:val="22"/>
          <w:szCs w:val="22"/>
        </w:rPr>
        <w:t xml:space="preserve">The staff of the Permit Board </w:t>
      </w:r>
      <w:r w:rsidR="00D379EF" w:rsidRPr="00B45360">
        <w:rPr>
          <w:sz w:val="22"/>
          <w:szCs w:val="22"/>
        </w:rPr>
        <w:t>ha</w:t>
      </w:r>
      <w:r w:rsidR="006D658C">
        <w:rPr>
          <w:sz w:val="22"/>
          <w:szCs w:val="22"/>
        </w:rPr>
        <w:t xml:space="preserve">s </w:t>
      </w:r>
      <w:r w:rsidRPr="00B45360">
        <w:rPr>
          <w:sz w:val="22"/>
          <w:szCs w:val="22"/>
        </w:rPr>
        <w:t>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that the final staff recommendation on the draft permit complies with all State and Federal regulations. Public review and comment on the draft permit and supporting documentation is an important element in the staff evaluation and resulting recommendation to the Permit Board. The draft permit conditions have been developed to ensure compliance with all State and Federal regulations but are subject to change based on information received as a result of public participation.</w:t>
      </w:r>
    </w:p>
    <w:p w14:paraId="2C5B8398" w14:textId="53BAD8FA" w:rsidR="00803DE3" w:rsidRPr="00B45360" w:rsidRDefault="00803DE3">
      <w:pPr>
        <w:pStyle w:val="BodyText"/>
        <w:jc w:val="both"/>
        <w:rPr>
          <w:sz w:val="22"/>
          <w:szCs w:val="22"/>
        </w:rPr>
      </w:pPr>
      <w:r w:rsidRPr="00B45360">
        <w:rPr>
          <w:sz w:val="22"/>
          <w:szCs w:val="22"/>
        </w:rPr>
        <w:t xml:space="preserve">Persons wishing to comment upon or object to the proposed determinations are invited to submit comments in writing to </w:t>
      </w:r>
      <w:r w:rsidR="005B14FC">
        <w:rPr>
          <w:noProof/>
          <w:sz w:val="22"/>
          <w:szCs w:val="22"/>
        </w:rPr>
        <w:t>DEANNA RUSH</w:t>
      </w:r>
      <w:r w:rsidRPr="00B45360">
        <w:rPr>
          <w:sz w:val="22"/>
          <w:szCs w:val="22"/>
        </w:rPr>
        <w:t xml:space="preserve"> at </w:t>
      </w:r>
      <w:hyperlink r:id="rId7" w:history="1">
        <w:r w:rsidR="005B14FC" w:rsidRPr="00D247F2">
          <w:rPr>
            <w:rStyle w:val="Hyperlink"/>
            <w:sz w:val="22"/>
            <w:szCs w:val="22"/>
          </w:rPr>
          <w:t>https://www.mdeq.ms.gov/rush-deanna/</w:t>
        </w:r>
      </w:hyperlink>
      <w:r w:rsidR="005B14FC">
        <w:rPr>
          <w:sz w:val="22"/>
          <w:szCs w:val="22"/>
        </w:rPr>
        <w:t xml:space="preserve"> </w:t>
      </w:r>
      <w:r w:rsidR="00A503FD" w:rsidRPr="00B45360">
        <w:rPr>
          <w:sz w:val="22"/>
          <w:szCs w:val="22"/>
        </w:rPr>
        <w:t>or to the Permit Board</w:t>
      </w:r>
      <w:r w:rsidRPr="00B45360">
        <w:rPr>
          <w:sz w:val="22"/>
          <w:szCs w:val="22"/>
        </w:rPr>
        <w:t xml:space="preserve"> address shown above, no later than</w:t>
      </w:r>
      <w:r w:rsidR="009F5768" w:rsidRPr="00B45360">
        <w:rPr>
          <w:sz w:val="22"/>
          <w:szCs w:val="22"/>
        </w:rPr>
        <w:t xml:space="preserve"> the end of the t</w:t>
      </w:r>
      <w:r w:rsidR="00C90C41" w:rsidRPr="00B45360">
        <w:rPr>
          <w:sz w:val="22"/>
          <w:szCs w:val="22"/>
        </w:rPr>
        <w:t>hirty (30) day public notice.</w:t>
      </w:r>
      <w:r w:rsidRPr="00B45360">
        <w:rPr>
          <w:sz w:val="22"/>
          <w:szCs w:val="22"/>
        </w:rPr>
        <w:t xml:space="preserve"> All comments received by this date will be considered in the formulation of final determinations regarding the application.  </w:t>
      </w:r>
      <w:bookmarkStart w:id="3" w:name="SW2"/>
      <w:r w:rsidRPr="00B45360">
        <w:rPr>
          <w:sz w:val="22"/>
          <w:szCs w:val="22"/>
        </w:rPr>
        <w:t xml:space="preserve">A public hearing will be held if the Permit Board finds a significant degree of public interest in the proposed permit. </w:t>
      </w:r>
      <w:r w:rsidR="00C90C41" w:rsidRPr="00B45360">
        <w:rPr>
          <w:sz w:val="22"/>
          <w:szCs w:val="22"/>
        </w:rPr>
        <w:t>Persons wishing to request a public hearing may do so by submitting that request in writing to</w:t>
      </w:r>
      <w:r w:rsidR="005B14FC">
        <w:rPr>
          <w:sz w:val="22"/>
          <w:szCs w:val="22"/>
        </w:rPr>
        <w:t xml:space="preserve"> DEANNA RUSH</w:t>
      </w:r>
      <w:r w:rsidR="00C90C41" w:rsidRPr="00B45360">
        <w:rPr>
          <w:sz w:val="22"/>
          <w:szCs w:val="22"/>
        </w:rPr>
        <w:t xml:space="preserve"> </w:t>
      </w:r>
      <w:r w:rsidR="00A503FD" w:rsidRPr="00B45360">
        <w:rPr>
          <w:sz w:val="22"/>
          <w:szCs w:val="22"/>
        </w:rPr>
        <w:t xml:space="preserve">at </w:t>
      </w:r>
      <w:hyperlink r:id="rId8" w:history="1">
        <w:r w:rsidR="00D379EF" w:rsidRPr="00D247F2">
          <w:rPr>
            <w:rStyle w:val="Hyperlink"/>
            <w:sz w:val="22"/>
            <w:szCs w:val="22"/>
          </w:rPr>
          <w:t>https://www.mdeq.ms.gov/rush-deanna/</w:t>
        </w:r>
      </w:hyperlink>
      <w:r w:rsidR="00D379EF">
        <w:rPr>
          <w:sz w:val="22"/>
          <w:szCs w:val="22"/>
        </w:rPr>
        <w:t xml:space="preserve"> </w:t>
      </w:r>
      <w:r w:rsidR="00C90C41" w:rsidRPr="00B45360">
        <w:rPr>
          <w:sz w:val="22"/>
          <w:szCs w:val="22"/>
        </w:rPr>
        <w:t xml:space="preserve">or </w:t>
      </w:r>
      <w:r w:rsidR="00A503FD" w:rsidRPr="00B45360">
        <w:rPr>
          <w:sz w:val="22"/>
          <w:szCs w:val="22"/>
        </w:rPr>
        <w:t xml:space="preserve">to the Permit Board </w:t>
      </w:r>
      <w:r w:rsidR="00C90C41" w:rsidRPr="00B45360">
        <w:rPr>
          <w:sz w:val="22"/>
          <w:szCs w:val="22"/>
        </w:rPr>
        <w:t xml:space="preserve">address shown above. </w:t>
      </w:r>
      <w:r w:rsidRPr="00B45360">
        <w:rPr>
          <w:sz w:val="22"/>
          <w:szCs w:val="22"/>
        </w:rPr>
        <w:t xml:space="preserve"> The Permit Board is limited in the scope of its analysis to environmental impact. </w:t>
      </w:r>
      <w:bookmarkEnd w:id="3"/>
      <w:r w:rsidRPr="00B45360">
        <w:rPr>
          <w:sz w:val="22"/>
          <w:szCs w:val="22"/>
        </w:rPr>
        <w:t xml:space="preserve"> Any comments relative to zoning or economic and social impacts are within the jurisdiction of local zoning and planning authorities and should be addressed to them.</w:t>
      </w:r>
    </w:p>
    <w:p w14:paraId="79E633ED" w14:textId="7A4E3986" w:rsidR="00C90C41" w:rsidRPr="00B45360" w:rsidRDefault="00803DE3" w:rsidP="00372772">
      <w:pPr>
        <w:pStyle w:val="BodyText2"/>
        <w:spacing w:after="120"/>
        <w:rPr>
          <w:sz w:val="22"/>
          <w:szCs w:val="22"/>
        </w:rPr>
      </w:pPr>
      <w:r w:rsidRPr="00B45360">
        <w:rPr>
          <w:sz w:val="22"/>
          <w:szCs w:val="22"/>
        </w:rPr>
        <w:t xml:space="preserve">Additional </w:t>
      </w:r>
      <w:r w:rsidR="009558F1" w:rsidRPr="00B45360">
        <w:rPr>
          <w:sz w:val="22"/>
          <w:szCs w:val="22"/>
        </w:rPr>
        <w:t>details about the application</w:t>
      </w:r>
      <w:r w:rsidRPr="00B45360">
        <w:rPr>
          <w:sz w:val="22"/>
          <w:szCs w:val="22"/>
        </w:rPr>
        <w:t>, includi</w:t>
      </w:r>
      <w:r w:rsidR="009558F1" w:rsidRPr="00B45360">
        <w:rPr>
          <w:sz w:val="22"/>
          <w:szCs w:val="22"/>
        </w:rPr>
        <w:t>ng a copy of the draft permit</w:t>
      </w:r>
      <w:r w:rsidRPr="00B45360">
        <w:rPr>
          <w:sz w:val="22"/>
          <w:szCs w:val="22"/>
        </w:rPr>
        <w:t xml:space="preserve">, are available by writing or calling </w:t>
      </w:r>
      <w:r w:rsidR="00C55F2D" w:rsidRPr="00B45360">
        <w:rPr>
          <w:sz w:val="22"/>
          <w:szCs w:val="22"/>
        </w:rPr>
        <w:t>the Public Records Request Officer</w:t>
      </w:r>
      <w:r w:rsidRPr="00B45360">
        <w:rPr>
          <w:sz w:val="22"/>
          <w:szCs w:val="22"/>
        </w:rPr>
        <w:t xml:space="preserve"> at the above Permit Board address and telephone number</w:t>
      </w:r>
      <w:r w:rsidR="009558F1" w:rsidRPr="00B45360">
        <w:rPr>
          <w:sz w:val="22"/>
          <w:szCs w:val="22"/>
        </w:rPr>
        <w:t xml:space="preserve"> or by completing the form at the following website:</w:t>
      </w:r>
      <w:r w:rsidR="00D379EF">
        <w:rPr>
          <w:sz w:val="22"/>
          <w:szCs w:val="22"/>
        </w:rPr>
        <w:t xml:space="preserve"> </w:t>
      </w:r>
      <w:hyperlink r:id="rId9" w:history="1">
        <w:r w:rsidR="00D379EF" w:rsidRPr="00D247F2">
          <w:rPr>
            <w:rStyle w:val="Hyperlink"/>
            <w:sz w:val="22"/>
            <w:szCs w:val="22"/>
          </w:rPr>
          <w:t>https://www.mdeq.ms.gov/about-mdeq/public-records-request/public-records-request-form/</w:t>
        </w:r>
      </w:hyperlink>
      <w:r w:rsidR="00D379EF">
        <w:rPr>
          <w:sz w:val="22"/>
          <w:szCs w:val="22"/>
        </w:rPr>
        <w:t xml:space="preserve">. </w:t>
      </w:r>
      <w:r w:rsidR="00410C69" w:rsidRPr="00B45360">
        <w:rPr>
          <w:sz w:val="22"/>
          <w:szCs w:val="22"/>
        </w:rPr>
        <w:t>Additionally</w:t>
      </w:r>
      <w:r w:rsidR="009558F1" w:rsidRPr="00B45360">
        <w:rPr>
          <w:sz w:val="22"/>
          <w:szCs w:val="22"/>
        </w:rPr>
        <w:t>, a copy of the draft permit and statement of basis</w:t>
      </w:r>
      <w:r w:rsidRPr="00B45360">
        <w:rPr>
          <w:sz w:val="22"/>
          <w:szCs w:val="22"/>
        </w:rPr>
        <w:t xml:space="preserve"> may be found on the </w:t>
      </w:r>
      <w:r w:rsidR="009558F1" w:rsidRPr="00B45360">
        <w:rPr>
          <w:sz w:val="22"/>
          <w:szCs w:val="22"/>
        </w:rPr>
        <w:t>MDEQ</w:t>
      </w:r>
      <w:r w:rsidRPr="00B45360">
        <w:rPr>
          <w:sz w:val="22"/>
          <w:szCs w:val="22"/>
        </w:rPr>
        <w:t xml:space="preserve">’s website at: </w:t>
      </w:r>
      <w:hyperlink r:id="rId10" w:history="1">
        <w:r w:rsidR="00D379EF" w:rsidRPr="00D247F2">
          <w:rPr>
            <w:rStyle w:val="Hyperlink"/>
            <w:sz w:val="22"/>
            <w:szCs w:val="22"/>
          </w:rPr>
          <w:t>https://opc.deq.state.ms.us/publicnotice.aspx</w:t>
        </w:r>
      </w:hyperlink>
      <w:r w:rsidR="00D379EF">
        <w:rPr>
          <w:rFonts w:ascii="Helv" w:hAnsi="Helv" w:cs="Helv"/>
          <w:sz w:val="22"/>
          <w:szCs w:val="22"/>
        </w:rPr>
        <w:t xml:space="preserve">. </w:t>
      </w:r>
      <w:r w:rsidR="00B146BD" w:rsidRPr="00B45360">
        <w:rPr>
          <w:sz w:val="22"/>
          <w:szCs w:val="22"/>
        </w:rPr>
        <w:t xml:space="preserve"> </w:t>
      </w:r>
      <w:r w:rsidRPr="00B45360">
        <w:rPr>
          <w:sz w:val="22"/>
          <w:szCs w:val="22"/>
        </w:rPr>
        <w:t xml:space="preserve">This information is also available for review at </w:t>
      </w:r>
      <w:r w:rsidR="001F3AB9" w:rsidRPr="00B45360">
        <w:rPr>
          <w:sz w:val="22"/>
          <w:szCs w:val="22"/>
        </w:rPr>
        <w:t xml:space="preserve">the </w:t>
      </w:r>
      <w:r w:rsidR="009558F1" w:rsidRPr="00B45360">
        <w:rPr>
          <w:sz w:val="22"/>
          <w:szCs w:val="22"/>
        </w:rPr>
        <w:t>office of the MDEQ at the Permit Board address shown above during normal business hours. Please bring the foregoing to the attention of persons whom you know will be interested.</w:t>
      </w:r>
    </w:p>
    <w:sectPr w:rsidR="00C90C41" w:rsidRPr="00B45360">
      <w:headerReference w:type="default" r:id="rId11"/>
      <w:footerReference w:type="default" r:id="rId12"/>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83AFB" w14:textId="77777777" w:rsidR="00817225" w:rsidRDefault="00817225">
      <w:r>
        <w:separator/>
      </w:r>
    </w:p>
  </w:endnote>
  <w:endnote w:type="continuationSeparator" w:id="0">
    <w:p w14:paraId="74654405" w14:textId="77777777" w:rsidR="00817225" w:rsidRDefault="00817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2265A" w14:textId="77777777" w:rsidR="00C90C41" w:rsidRDefault="00C90C41">
    <w:pPr>
      <w:pStyle w:val="Footer"/>
    </w:pPr>
    <w:r>
      <w:t>1057 PER20250001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78E64" w14:textId="77777777" w:rsidR="00817225" w:rsidRDefault="00817225">
      <w:r>
        <w:separator/>
      </w:r>
    </w:p>
  </w:footnote>
  <w:footnote w:type="continuationSeparator" w:id="0">
    <w:p w14:paraId="4E2DF891" w14:textId="77777777" w:rsidR="00817225" w:rsidRDefault="00817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069DE" w14:textId="77777777" w:rsidR="00C90C41" w:rsidRDefault="00C90C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3FD"/>
    <w:rsid w:val="00016606"/>
    <w:rsid w:val="00036349"/>
    <w:rsid w:val="00036947"/>
    <w:rsid w:val="00062F1F"/>
    <w:rsid w:val="0007373E"/>
    <w:rsid w:val="00082F20"/>
    <w:rsid w:val="000874E8"/>
    <w:rsid w:val="000A6A08"/>
    <w:rsid w:val="000A6F56"/>
    <w:rsid w:val="000D23C1"/>
    <w:rsid w:val="000E28F8"/>
    <w:rsid w:val="000E7E5B"/>
    <w:rsid w:val="000F11B6"/>
    <w:rsid w:val="000F4004"/>
    <w:rsid w:val="00113104"/>
    <w:rsid w:val="0013701F"/>
    <w:rsid w:val="001473DB"/>
    <w:rsid w:val="001608ED"/>
    <w:rsid w:val="00164D39"/>
    <w:rsid w:val="0016570B"/>
    <w:rsid w:val="00185423"/>
    <w:rsid w:val="001A046B"/>
    <w:rsid w:val="001D0D7F"/>
    <w:rsid w:val="001E0109"/>
    <w:rsid w:val="001E3243"/>
    <w:rsid w:val="001F3AB9"/>
    <w:rsid w:val="001F7E14"/>
    <w:rsid w:val="00202CEF"/>
    <w:rsid w:val="00205CEB"/>
    <w:rsid w:val="00234DFE"/>
    <w:rsid w:val="002909B0"/>
    <w:rsid w:val="00292331"/>
    <w:rsid w:val="002A5964"/>
    <w:rsid w:val="002B36AC"/>
    <w:rsid w:val="002C7EB0"/>
    <w:rsid w:val="002D13FD"/>
    <w:rsid w:val="002D43C2"/>
    <w:rsid w:val="0031038F"/>
    <w:rsid w:val="003116B4"/>
    <w:rsid w:val="00314275"/>
    <w:rsid w:val="00315B97"/>
    <w:rsid w:val="00325DFA"/>
    <w:rsid w:val="00326331"/>
    <w:rsid w:val="00326BC9"/>
    <w:rsid w:val="003339C9"/>
    <w:rsid w:val="003538D7"/>
    <w:rsid w:val="00372772"/>
    <w:rsid w:val="003A28E0"/>
    <w:rsid w:val="003A486F"/>
    <w:rsid w:val="003C491D"/>
    <w:rsid w:val="003C7896"/>
    <w:rsid w:val="00404190"/>
    <w:rsid w:val="00410C69"/>
    <w:rsid w:val="004B695B"/>
    <w:rsid w:val="004C4892"/>
    <w:rsid w:val="00523426"/>
    <w:rsid w:val="00526692"/>
    <w:rsid w:val="00530E99"/>
    <w:rsid w:val="005407A9"/>
    <w:rsid w:val="005526CB"/>
    <w:rsid w:val="00553AD2"/>
    <w:rsid w:val="00554E69"/>
    <w:rsid w:val="0057780F"/>
    <w:rsid w:val="0059343A"/>
    <w:rsid w:val="005B14FC"/>
    <w:rsid w:val="005B46F1"/>
    <w:rsid w:val="005C614C"/>
    <w:rsid w:val="005E4C2E"/>
    <w:rsid w:val="005E6501"/>
    <w:rsid w:val="006038C2"/>
    <w:rsid w:val="00626491"/>
    <w:rsid w:val="006452D5"/>
    <w:rsid w:val="006D21F6"/>
    <w:rsid w:val="006D658C"/>
    <w:rsid w:val="00775537"/>
    <w:rsid w:val="00775821"/>
    <w:rsid w:val="007809A4"/>
    <w:rsid w:val="007820E3"/>
    <w:rsid w:val="00791C51"/>
    <w:rsid w:val="007A1B0F"/>
    <w:rsid w:val="007B3CB7"/>
    <w:rsid w:val="007E2669"/>
    <w:rsid w:val="007E57E1"/>
    <w:rsid w:val="007F62C5"/>
    <w:rsid w:val="00800EBC"/>
    <w:rsid w:val="00803DE3"/>
    <w:rsid w:val="00817225"/>
    <w:rsid w:val="00832734"/>
    <w:rsid w:val="0084032B"/>
    <w:rsid w:val="00841E5D"/>
    <w:rsid w:val="008700AA"/>
    <w:rsid w:val="008764A6"/>
    <w:rsid w:val="00884E00"/>
    <w:rsid w:val="008A2B6F"/>
    <w:rsid w:val="008B718C"/>
    <w:rsid w:val="008E4DF1"/>
    <w:rsid w:val="008F43F5"/>
    <w:rsid w:val="00935C28"/>
    <w:rsid w:val="00953087"/>
    <w:rsid w:val="009558F1"/>
    <w:rsid w:val="0097674B"/>
    <w:rsid w:val="009A1B1C"/>
    <w:rsid w:val="009A1D3A"/>
    <w:rsid w:val="009E1CC2"/>
    <w:rsid w:val="009F5768"/>
    <w:rsid w:val="00A35392"/>
    <w:rsid w:val="00A434EE"/>
    <w:rsid w:val="00A503FD"/>
    <w:rsid w:val="00A805C5"/>
    <w:rsid w:val="00A90172"/>
    <w:rsid w:val="00A91680"/>
    <w:rsid w:val="00AC3724"/>
    <w:rsid w:val="00AD64E7"/>
    <w:rsid w:val="00AF23D4"/>
    <w:rsid w:val="00B043A2"/>
    <w:rsid w:val="00B146BD"/>
    <w:rsid w:val="00B162F1"/>
    <w:rsid w:val="00B45360"/>
    <w:rsid w:val="00B84DA0"/>
    <w:rsid w:val="00B8573B"/>
    <w:rsid w:val="00BB236C"/>
    <w:rsid w:val="00BB2F27"/>
    <w:rsid w:val="00BC2286"/>
    <w:rsid w:val="00C10B6B"/>
    <w:rsid w:val="00C35098"/>
    <w:rsid w:val="00C46C0B"/>
    <w:rsid w:val="00C5547E"/>
    <w:rsid w:val="00C55F2D"/>
    <w:rsid w:val="00C76312"/>
    <w:rsid w:val="00C90C41"/>
    <w:rsid w:val="00C94C22"/>
    <w:rsid w:val="00CB689F"/>
    <w:rsid w:val="00CC2DCF"/>
    <w:rsid w:val="00CD240B"/>
    <w:rsid w:val="00CD73D2"/>
    <w:rsid w:val="00CF5460"/>
    <w:rsid w:val="00D14888"/>
    <w:rsid w:val="00D350A8"/>
    <w:rsid w:val="00D35764"/>
    <w:rsid w:val="00D379EF"/>
    <w:rsid w:val="00D40750"/>
    <w:rsid w:val="00D41B65"/>
    <w:rsid w:val="00D476C5"/>
    <w:rsid w:val="00D62C7B"/>
    <w:rsid w:val="00D73695"/>
    <w:rsid w:val="00DA30A1"/>
    <w:rsid w:val="00DC4D77"/>
    <w:rsid w:val="00DC5D9E"/>
    <w:rsid w:val="00DD7E55"/>
    <w:rsid w:val="00E03F8A"/>
    <w:rsid w:val="00E13BA2"/>
    <w:rsid w:val="00E264F9"/>
    <w:rsid w:val="00E565BF"/>
    <w:rsid w:val="00E735CF"/>
    <w:rsid w:val="00E86FCC"/>
    <w:rsid w:val="00EB55AF"/>
    <w:rsid w:val="00EB6675"/>
    <w:rsid w:val="00EB7385"/>
    <w:rsid w:val="00F350C9"/>
    <w:rsid w:val="00F53E7D"/>
    <w:rsid w:val="00F66DD4"/>
    <w:rsid w:val="00F82C0C"/>
    <w:rsid w:val="00FA1B1C"/>
    <w:rsid w:val="00FB6DF8"/>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C6F985"/>
  <w14:defaultImageDpi w14:val="0"/>
  <w15:docId w15:val="{8BDAF994-836D-4C67-A5A8-113B5932A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character" w:styleId="UnresolvedMention">
    <w:name w:val="Unresolved Mention"/>
    <w:basedOn w:val="DefaultParagraphFont"/>
    <w:uiPriority w:val="99"/>
    <w:semiHidden/>
    <w:unhideWhenUsed/>
    <w:rsid w:val="005B14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eq.ms.gov/rush-deann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deq.ms.gov/rush-deann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pc.deq.state.ms.us/publicnotice.aspx" TargetMode="External"/><Relationship Id="rId4" Type="http://schemas.openxmlformats.org/officeDocument/2006/relationships/webSettings" Target="webSettings.xml"/><Relationship Id="rId9" Type="http://schemas.openxmlformats.org/officeDocument/2006/relationships/hyperlink" Target="https://www.mdeq.ms.gov/about-mdeq/public-records-request/public-records-request-for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94</TotalTime>
  <Pages>1</Pages>
  <Words>684</Words>
  <Characters>3901</Characters>
  <Application>Microsoft Office Word</Application>
  <DocSecurity>0</DocSecurity>
  <Lines>32</Lines>
  <Paragraphs>9</Paragraphs>
  <ScaleCrop>false</ScaleCrop>
  <Company>DEQ</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Deanna Rush</cp:lastModifiedBy>
  <cp:revision>69</cp:revision>
  <dcterms:created xsi:type="dcterms:W3CDTF">2026-04-17T20:48:00Z</dcterms:created>
  <dcterms:modified xsi:type="dcterms:W3CDTF">2026-04-21T19:01:00Z</dcterms:modified>
</cp:coreProperties>
</file>