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1F90B" w14:textId="77777777" w:rsidR="0091444A" w:rsidRDefault="00C52403">
      <w:pPr>
        <w:pStyle w:val="BodyText"/>
        <w:spacing w:before="71"/>
        <w:ind w:right="359"/>
        <w:jc w:val="center"/>
      </w:pPr>
      <w:r>
        <w:t>Public</w:t>
      </w:r>
      <w:r>
        <w:rPr>
          <w:spacing w:val="-1"/>
        </w:rPr>
        <w:t xml:space="preserve"> </w:t>
      </w:r>
      <w:r>
        <w:rPr>
          <w:spacing w:val="-2"/>
        </w:rPr>
        <w:t>Notice</w:t>
      </w:r>
    </w:p>
    <w:p w14:paraId="16BC12E2" w14:textId="77777777" w:rsidR="0091444A" w:rsidRDefault="00C52403">
      <w:pPr>
        <w:pStyle w:val="BodyText"/>
        <w:ind w:right="360"/>
        <w:jc w:val="center"/>
      </w:pPr>
      <w:r>
        <w:t>Mississippi</w:t>
      </w:r>
      <w:r>
        <w:rPr>
          <w:spacing w:val="-4"/>
        </w:rPr>
        <w:t xml:space="preserve"> </w:t>
      </w:r>
      <w:r>
        <w:t>Department</w:t>
      </w:r>
      <w:r>
        <w:rPr>
          <w:spacing w:val="-2"/>
        </w:rPr>
        <w:t xml:space="preserve"> </w:t>
      </w:r>
      <w:r>
        <w:t>of</w:t>
      </w:r>
      <w:r>
        <w:rPr>
          <w:spacing w:val="-3"/>
        </w:rPr>
        <w:t xml:space="preserve"> </w:t>
      </w:r>
      <w:r>
        <w:t>Environmental</w:t>
      </w:r>
      <w:r>
        <w:rPr>
          <w:spacing w:val="-2"/>
        </w:rPr>
        <w:t xml:space="preserve"> </w:t>
      </w:r>
      <w:r>
        <w:t>Quality</w:t>
      </w:r>
      <w:r>
        <w:rPr>
          <w:spacing w:val="-2"/>
        </w:rPr>
        <w:t xml:space="preserve"> </w:t>
      </w:r>
      <w:r>
        <w:t>Permit</w:t>
      </w:r>
      <w:r>
        <w:rPr>
          <w:spacing w:val="-1"/>
        </w:rPr>
        <w:t xml:space="preserve"> </w:t>
      </w:r>
      <w:r>
        <w:rPr>
          <w:spacing w:val="-2"/>
        </w:rPr>
        <w:t>Board</w:t>
      </w:r>
    </w:p>
    <w:p w14:paraId="482D338E" w14:textId="77777777" w:rsidR="0091444A" w:rsidRDefault="00C52403">
      <w:pPr>
        <w:pStyle w:val="BodyText"/>
        <w:ind w:left="2745" w:right="2930" w:firstLine="163"/>
      </w:pPr>
      <w:r>
        <w:t>P. O. Box 2261 | Jackson, MS 39225 515</w:t>
      </w:r>
      <w:r>
        <w:rPr>
          <w:spacing w:val="-5"/>
        </w:rPr>
        <w:t xml:space="preserve"> </w:t>
      </w:r>
      <w:r>
        <w:t>East</w:t>
      </w:r>
      <w:r>
        <w:rPr>
          <w:spacing w:val="-5"/>
        </w:rPr>
        <w:t xml:space="preserve"> </w:t>
      </w:r>
      <w:r>
        <w:t>Amite</w:t>
      </w:r>
      <w:r>
        <w:rPr>
          <w:spacing w:val="-6"/>
        </w:rPr>
        <w:t xml:space="preserve"> </w:t>
      </w:r>
      <w:r>
        <w:t>St.</w:t>
      </w:r>
      <w:r>
        <w:rPr>
          <w:spacing w:val="-5"/>
        </w:rPr>
        <w:t xml:space="preserve"> </w:t>
      </w:r>
      <w:r>
        <w:t>|</w:t>
      </w:r>
      <w:r>
        <w:rPr>
          <w:spacing w:val="-8"/>
        </w:rPr>
        <w:t xml:space="preserve"> </w:t>
      </w:r>
      <w:r>
        <w:t>Jackson,</w:t>
      </w:r>
      <w:r>
        <w:rPr>
          <w:spacing w:val="-5"/>
        </w:rPr>
        <w:t xml:space="preserve"> </w:t>
      </w:r>
      <w:r>
        <w:t>MS</w:t>
      </w:r>
      <w:r>
        <w:rPr>
          <w:spacing w:val="-5"/>
        </w:rPr>
        <w:t xml:space="preserve"> </w:t>
      </w:r>
      <w:r>
        <w:t>39201</w:t>
      </w:r>
    </w:p>
    <w:p w14:paraId="091FA50F" w14:textId="77777777" w:rsidR="0091444A" w:rsidRDefault="00C52403">
      <w:pPr>
        <w:pStyle w:val="BodyText"/>
        <w:ind w:left="3187"/>
      </w:pPr>
      <w:r>
        <w:t>Telephone</w:t>
      </w:r>
      <w:r>
        <w:rPr>
          <w:spacing w:val="-3"/>
        </w:rPr>
        <w:t xml:space="preserve"> </w:t>
      </w:r>
      <w:r>
        <w:t>No.</w:t>
      </w:r>
      <w:r>
        <w:rPr>
          <w:spacing w:val="1"/>
        </w:rPr>
        <w:t xml:space="preserve"> </w:t>
      </w:r>
      <w:r>
        <w:t>(601)</w:t>
      </w:r>
      <w:r>
        <w:rPr>
          <w:spacing w:val="-2"/>
        </w:rPr>
        <w:t xml:space="preserve"> </w:t>
      </w:r>
      <w:r>
        <w:t>961-</w:t>
      </w:r>
      <w:r>
        <w:rPr>
          <w:spacing w:val="-4"/>
        </w:rPr>
        <w:t>5171</w:t>
      </w:r>
    </w:p>
    <w:p w14:paraId="1E0BD517" w14:textId="77777777" w:rsidR="0091444A" w:rsidRDefault="0091444A">
      <w:pPr>
        <w:pStyle w:val="BodyText"/>
      </w:pPr>
    </w:p>
    <w:p w14:paraId="46FAA660" w14:textId="77777777" w:rsidR="0091444A" w:rsidRDefault="00C52403">
      <w:pPr>
        <w:pStyle w:val="Heading1"/>
        <w:rPr>
          <w:u w:val="none"/>
        </w:rPr>
      </w:pPr>
      <w:r>
        <w:t>Public</w:t>
      </w:r>
      <w:r>
        <w:rPr>
          <w:spacing w:val="-3"/>
        </w:rPr>
        <w:t xml:space="preserve"> </w:t>
      </w:r>
      <w:r>
        <w:t>Notice</w:t>
      </w:r>
      <w:r>
        <w:rPr>
          <w:spacing w:val="-3"/>
        </w:rPr>
        <w:t xml:space="preserve"> </w:t>
      </w:r>
      <w:r>
        <w:t>Start</w:t>
      </w:r>
      <w:r>
        <w:rPr>
          <w:spacing w:val="-3"/>
        </w:rPr>
        <w:t xml:space="preserve"> </w:t>
      </w:r>
      <w:r>
        <w:rPr>
          <w:spacing w:val="-4"/>
        </w:rPr>
        <w:t>Date:</w:t>
      </w:r>
    </w:p>
    <w:p w14:paraId="18CD949B" w14:textId="6AF73027" w:rsidR="0091444A" w:rsidRDefault="00DA1D33">
      <w:pPr>
        <w:pStyle w:val="BodyText"/>
        <w:spacing w:before="240"/>
        <w:ind w:right="355"/>
        <w:jc w:val="both"/>
      </w:pPr>
      <w:r>
        <w:t>Leaf River Energy Center, LLC (LREC)</w:t>
      </w:r>
      <w:r w:rsidR="00C52403">
        <w:rPr>
          <w:spacing w:val="-2"/>
        </w:rPr>
        <w:t xml:space="preserve"> </w:t>
      </w:r>
      <w:r w:rsidR="00C52403">
        <w:t>located at</w:t>
      </w:r>
      <w:r w:rsidR="00C52403">
        <w:rPr>
          <w:spacing w:val="-2"/>
        </w:rPr>
        <w:t xml:space="preserve"> </w:t>
      </w:r>
      <w:r>
        <w:t>Jasper County Road 115</w:t>
      </w:r>
      <w:r w:rsidR="00C52403">
        <w:rPr>
          <w:spacing w:val="-3"/>
        </w:rPr>
        <w:t xml:space="preserve"> </w:t>
      </w:r>
      <w:r w:rsidR="00C52403">
        <w:t xml:space="preserve">in </w:t>
      </w:r>
      <w:r>
        <w:t>Heidelberg</w:t>
      </w:r>
      <w:r w:rsidR="00C52403">
        <w:t>,</w:t>
      </w:r>
      <w:r w:rsidR="00C52403">
        <w:rPr>
          <w:spacing w:val="-2"/>
        </w:rPr>
        <w:t xml:space="preserve"> </w:t>
      </w:r>
      <w:r>
        <w:t>Jasper</w:t>
      </w:r>
      <w:r w:rsidR="00C52403">
        <w:rPr>
          <w:spacing w:val="-3"/>
        </w:rPr>
        <w:t xml:space="preserve"> </w:t>
      </w:r>
      <w:r w:rsidR="00C52403">
        <w:t>County,</w:t>
      </w:r>
      <w:r w:rsidR="00C52403">
        <w:rPr>
          <w:spacing w:val="-2"/>
        </w:rPr>
        <w:t xml:space="preserve"> </w:t>
      </w:r>
      <w:r w:rsidR="00C52403">
        <w:t xml:space="preserve">Mississippi is requesting an Optional Pre-Permit Construction approval from the Mississippi Department of Environmental Quality (MDEQ) as allowed by the Mississippi Air Permit Regulations 11 Miss. Admin. Code Pt. 2, R. 2.15.B. The facility is providing this public notice to provide the public with the opportunity to comment </w:t>
      </w:r>
      <w:proofErr w:type="gramStart"/>
      <w:r w:rsidR="00C52403">
        <w:t>to</w:t>
      </w:r>
      <w:proofErr w:type="gramEnd"/>
      <w:r w:rsidR="00C52403">
        <w:t xml:space="preserve"> the MDEQ regarding the proposed project.</w:t>
      </w:r>
    </w:p>
    <w:p w14:paraId="21CACF15" w14:textId="77777777" w:rsidR="0091444A" w:rsidRDefault="0091444A">
      <w:pPr>
        <w:pStyle w:val="BodyText"/>
      </w:pPr>
    </w:p>
    <w:p w14:paraId="7C772B1F" w14:textId="634EEA70" w:rsidR="0091444A" w:rsidRDefault="00DA1D33" w:rsidP="00DA1D33">
      <w:pPr>
        <w:pStyle w:val="BodyText"/>
        <w:ind w:left="-1" w:right="356"/>
        <w:jc w:val="both"/>
      </w:pPr>
      <w:r w:rsidRPr="00DA1D33">
        <w:t>The proposed project consists of the addition of one 6,016-horsepower</w:t>
      </w:r>
      <w:r>
        <w:t xml:space="preserve"> </w:t>
      </w:r>
      <w:r w:rsidRPr="00DA1D33">
        <w:t>natural gas-fired compressor turbine, one 1,004-horsepower natural gas-fired emergency engine, and</w:t>
      </w:r>
      <w:r>
        <w:t xml:space="preserve"> </w:t>
      </w:r>
      <w:r w:rsidRPr="00DA1D33">
        <w:t>associated startup and shutdown, compressor blowdown, and fugitive emission points at the existing</w:t>
      </w:r>
      <w:r>
        <w:t xml:space="preserve"> </w:t>
      </w:r>
      <w:r w:rsidRPr="00DA1D33">
        <w:t xml:space="preserve">station. The facility is a </w:t>
      </w:r>
      <w:proofErr w:type="gramStart"/>
      <w:r>
        <w:t>true</w:t>
      </w:r>
      <w:proofErr w:type="gramEnd"/>
      <w:r>
        <w:t xml:space="preserve"> </w:t>
      </w:r>
      <w:r w:rsidRPr="00DA1D33">
        <w:t>minor source of air emissions.</w:t>
      </w:r>
      <w:r>
        <w:t xml:space="preserve"> </w:t>
      </w:r>
    </w:p>
    <w:p w14:paraId="02BE43F2" w14:textId="77777777" w:rsidR="0091444A" w:rsidRDefault="0091444A">
      <w:pPr>
        <w:pStyle w:val="BodyText"/>
      </w:pPr>
    </w:p>
    <w:p w14:paraId="58413BCE" w14:textId="77777777" w:rsidR="0091444A" w:rsidRDefault="00C52403">
      <w:pPr>
        <w:pStyle w:val="BodyText"/>
        <w:ind w:left="-1" w:right="357"/>
        <w:jc w:val="both"/>
      </w:pPr>
      <w:proofErr w:type="gramStart"/>
      <w:r>
        <w:t>Persons</w:t>
      </w:r>
      <w:proofErr w:type="gramEnd"/>
      <w:r>
        <w:t xml:space="preserve"> wishing to comment upon or object to the proposed request are invited to submit comments in writing to </w:t>
      </w:r>
      <w:r>
        <w:rPr>
          <w:b/>
        </w:rPr>
        <w:t xml:space="preserve">Chief, Environmental Permits Division </w:t>
      </w:r>
      <w:r>
        <w:t xml:space="preserve">at the Permit Board's address shown above no later than </w:t>
      </w:r>
      <w:proofErr w:type="gramStart"/>
      <w:r>
        <w:t>10-days</w:t>
      </w:r>
      <w:proofErr w:type="gramEnd"/>
      <w:r>
        <w:t xml:space="preserve"> </w:t>
      </w:r>
      <w:proofErr w:type="gramStart"/>
      <w:r>
        <w:t>from</w:t>
      </w:r>
      <w:proofErr w:type="gramEnd"/>
      <w:r>
        <w:t xml:space="preserve"> the date of publication of this notice. All comments received or postmarked by this date will be considered in the determination regarding the pre-permit</w:t>
      </w:r>
      <w:r>
        <w:rPr>
          <w:spacing w:val="-1"/>
        </w:rPr>
        <w:t xml:space="preserve"> </w:t>
      </w:r>
      <w:r>
        <w:t>construction</w:t>
      </w:r>
      <w:r>
        <w:rPr>
          <w:spacing w:val="-1"/>
        </w:rPr>
        <w:t xml:space="preserve"> </w:t>
      </w:r>
      <w:r>
        <w:t>approval.</w:t>
      </w:r>
      <w:r>
        <w:rPr>
          <w:spacing w:val="-1"/>
        </w:rPr>
        <w:t xml:space="preserve"> </w:t>
      </w:r>
      <w:r>
        <w:t>After receipt</w:t>
      </w:r>
      <w:r>
        <w:rPr>
          <w:spacing w:val="-1"/>
        </w:rPr>
        <w:t xml:space="preserve"> </w:t>
      </w:r>
      <w:r>
        <w:t>of public</w:t>
      </w:r>
      <w:r>
        <w:rPr>
          <w:spacing w:val="-2"/>
        </w:rPr>
        <w:t xml:space="preserve"> </w:t>
      </w:r>
      <w:r>
        <w:t>comments</w:t>
      </w:r>
      <w:r>
        <w:rPr>
          <w:spacing w:val="-1"/>
        </w:rPr>
        <w:t xml:space="preserve"> </w:t>
      </w:r>
      <w:r>
        <w:t>and</w:t>
      </w:r>
      <w:r>
        <w:rPr>
          <w:spacing w:val="-1"/>
        </w:rPr>
        <w:t xml:space="preserve"> </w:t>
      </w:r>
      <w:r>
        <w:t>thorough</w:t>
      </w:r>
      <w:r>
        <w:rPr>
          <w:spacing w:val="-1"/>
        </w:rPr>
        <w:t xml:space="preserve"> </w:t>
      </w:r>
      <w:r>
        <w:t>consideration</w:t>
      </w:r>
      <w:r>
        <w:rPr>
          <w:spacing w:val="-1"/>
        </w:rPr>
        <w:t xml:space="preserve"> </w:t>
      </w:r>
      <w:r>
        <w:t>of</w:t>
      </w:r>
      <w:r>
        <w:rPr>
          <w:spacing w:val="-2"/>
        </w:rPr>
        <w:t xml:space="preserve"> </w:t>
      </w:r>
      <w:r>
        <w:t xml:space="preserve">all comments, MDEQ will formulate its recommendations regarding pre-permit construction </w:t>
      </w:r>
      <w:r>
        <w:rPr>
          <w:spacing w:val="-2"/>
        </w:rPr>
        <w:t>approval.</w:t>
      </w:r>
    </w:p>
    <w:p w14:paraId="59A04413" w14:textId="77777777" w:rsidR="0091444A" w:rsidRDefault="00C52403">
      <w:pPr>
        <w:pStyle w:val="BodyText"/>
        <w:spacing w:before="240"/>
        <w:ind w:right="356"/>
        <w:jc w:val="both"/>
      </w:pPr>
      <w:r>
        <w:t>Additional details about the application are available by writing or calling the Public Records Request Officer at the above Permit Board address and telephone number or by completing the form at the following website:</w:t>
      </w:r>
    </w:p>
    <w:p w14:paraId="74606F81" w14:textId="77777777" w:rsidR="0091444A" w:rsidRDefault="00C52403">
      <w:pPr>
        <w:pStyle w:val="BodyText"/>
        <w:spacing w:before="121"/>
      </w:pPr>
      <w:hyperlink r:id="rId4">
        <w:r>
          <w:rPr>
            <w:color w:val="0000FF"/>
            <w:spacing w:val="-2"/>
            <w:u w:val="single" w:color="0000FF"/>
          </w:rPr>
          <w:t>https://www.mdeq.ms.gov/about-mdeq/public-records-request/public-records-request-form/</w:t>
        </w:r>
      </w:hyperlink>
    </w:p>
    <w:p w14:paraId="32A2A991" w14:textId="77777777" w:rsidR="0091444A" w:rsidRDefault="00C52403">
      <w:pPr>
        <w:pStyle w:val="BodyText"/>
        <w:spacing w:before="120"/>
      </w:pPr>
      <w:r>
        <w:t>This</w:t>
      </w:r>
      <w:r>
        <w:rPr>
          <w:spacing w:val="26"/>
        </w:rPr>
        <w:t xml:space="preserve"> </w:t>
      </w:r>
      <w:r>
        <w:t>information</w:t>
      </w:r>
      <w:r>
        <w:rPr>
          <w:spacing w:val="25"/>
        </w:rPr>
        <w:t xml:space="preserve"> </w:t>
      </w:r>
      <w:r>
        <w:t>is</w:t>
      </w:r>
      <w:r>
        <w:rPr>
          <w:spacing w:val="26"/>
        </w:rPr>
        <w:t xml:space="preserve"> </w:t>
      </w:r>
      <w:r>
        <w:t>also</w:t>
      </w:r>
      <w:r>
        <w:rPr>
          <w:spacing w:val="25"/>
        </w:rPr>
        <w:t xml:space="preserve"> </w:t>
      </w:r>
      <w:r>
        <w:t>available</w:t>
      </w:r>
      <w:r>
        <w:rPr>
          <w:spacing w:val="27"/>
        </w:rPr>
        <w:t xml:space="preserve"> </w:t>
      </w:r>
      <w:r>
        <w:t>for</w:t>
      </w:r>
      <w:r>
        <w:rPr>
          <w:spacing w:val="27"/>
        </w:rPr>
        <w:t xml:space="preserve"> </w:t>
      </w:r>
      <w:r>
        <w:t>review</w:t>
      </w:r>
      <w:r>
        <w:rPr>
          <w:spacing w:val="27"/>
        </w:rPr>
        <w:t xml:space="preserve"> </w:t>
      </w:r>
      <w:r>
        <w:t>at</w:t>
      </w:r>
      <w:r>
        <w:rPr>
          <w:spacing w:val="28"/>
        </w:rPr>
        <w:t xml:space="preserve"> </w:t>
      </w:r>
      <w:r>
        <w:t>the</w:t>
      </w:r>
      <w:r>
        <w:rPr>
          <w:spacing w:val="24"/>
        </w:rPr>
        <w:t xml:space="preserve"> </w:t>
      </w:r>
      <w:r>
        <w:t>following</w:t>
      </w:r>
      <w:r>
        <w:rPr>
          <w:spacing w:val="25"/>
        </w:rPr>
        <w:t xml:space="preserve"> </w:t>
      </w:r>
      <w:r>
        <w:t>location</w:t>
      </w:r>
      <w:r>
        <w:rPr>
          <w:spacing w:val="25"/>
        </w:rPr>
        <w:t xml:space="preserve"> </w:t>
      </w:r>
      <w:r>
        <w:t>during</w:t>
      </w:r>
      <w:r>
        <w:rPr>
          <w:spacing w:val="25"/>
        </w:rPr>
        <w:t xml:space="preserve"> </w:t>
      </w:r>
      <w:r>
        <w:t>normal</w:t>
      </w:r>
      <w:r>
        <w:rPr>
          <w:spacing w:val="26"/>
        </w:rPr>
        <w:t xml:space="preserve"> </w:t>
      </w:r>
      <w:r>
        <w:t xml:space="preserve">business </w:t>
      </w:r>
      <w:r>
        <w:rPr>
          <w:spacing w:val="-2"/>
        </w:rPr>
        <w:t>hours:</w:t>
      </w:r>
    </w:p>
    <w:p w14:paraId="254FE357" w14:textId="77777777" w:rsidR="0091444A" w:rsidRDefault="00C52403">
      <w:pPr>
        <w:pStyle w:val="BodyText"/>
        <w:spacing w:before="120"/>
        <w:ind w:right="4351"/>
      </w:pPr>
      <w:r>
        <w:t>Mississippi</w:t>
      </w:r>
      <w:r>
        <w:rPr>
          <w:spacing w:val="-9"/>
        </w:rPr>
        <w:t xml:space="preserve"> </w:t>
      </w:r>
      <w:r>
        <w:t>Department</w:t>
      </w:r>
      <w:r>
        <w:rPr>
          <w:spacing w:val="-9"/>
        </w:rPr>
        <w:t xml:space="preserve"> </w:t>
      </w:r>
      <w:r>
        <w:t>of</w:t>
      </w:r>
      <w:r>
        <w:rPr>
          <w:spacing w:val="-10"/>
        </w:rPr>
        <w:t xml:space="preserve"> </w:t>
      </w:r>
      <w:r>
        <w:t>Environmental</w:t>
      </w:r>
      <w:r>
        <w:rPr>
          <w:spacing w:val="-9"/>
        </w:rPr>
        <w:t xml:space="preserve"> </w:t>
      </w:r>
      <w:r>
        <w:t xml:space="preserve">Quality </w:t>
      </w:r>
      <w:bookmarkStart w:id="0" w:name="Office_of_Pollution_Control"/>
      <w:bookmarkEnd w:id="0"/>
      <w:r>
        <w:t>Office of Pollution Control</w:t>
      </w:r>
    </w:p>
    <w:p w14:paraId="04D134E9" w14:textId="77777777" w:rsidR="0091444A" w:rsidRDefault="00C52403">
      <w:pPr>
        <w:pStyle w:val="BodyText"/>
        <w:ind w:right="6847"/>
      </w:pPr>
      <w:r>
        <w:t>515</w:t>
      </w:r>
      <w:r>
        <w:rPr>
          <w:spacing w:val="-13"/>
        </w:rPr>
        <w:t xml:space="preserve"> </w:t>
      </w:r>
      <w:r>
        <w:t>East</w:t>
      </w:r>
      <w:r>
        <w:rPr>
          <w:spacing w:val="-13"/>
        </w:rPr>
        <w:t xml:space="preserve"> </w:t>
      </w:r>
      <w:r>
        <w:t>Amite</w:t>
      </w:r>
      <w:r>
        <w:rPr>
          <w:spacing w:val="-14"/>
        </w:rPr>
        <w:t xml:space="preserve"> </w:t>
      </w:r>
      <w:r>
        <w:t>Street Jackson, MS 39201</w:t>
      </w:r>
    </w:p>
    <w:p w14:paraId="68E779E0" w14:textId="77777777" w:rsidR="0091444A" w:rsidRDefault="00C52403">
      <w:pPr>
        <w:pStyle w:val="BodyText"/>
      </w:pPr>
      <w:r>
        <w:t>(601)</w:t>
      </w:r>
      <w:r>
        <w:rPr>
          <w:spacing w:val="-3"/>
        </w:rPr>
        <w:t xml:space="preserve"> </w:t>
      </w:r>
      <w:r>
        <w:t>961-</w:t>
      </w:r>
      <w:r>
        <w:rPr>
          <w:spacing w:val="-4"/>
        </w:rPr>
        <w:t>5171</w:t>
      </w:r>
    </w:p>
    <w:p w14:paraId="133B7F2A" w14:textId="77777777" w:rsidR="0091444A" w:rsidRDefault="0091444A">
      <w:pPr>
        <w:pStyle w:val="BodyText"/>
        <w:spacing w:before="120"/>
      </w:pPr>
    </w:p>
    <w:p w14:paraId="6C8A1A3D" w14:textId="77777777" w:rsidR="0091444A" w:rsidRDefault="00C52403">
      <w:pPr>
        <w:pStyle w:val="BodyText"/>
      </w:pPr>
      <w:r>
        <w:t>Please</w:t>
      </w:r>
      <w:r>
        <w:rPr>
          <w:spacing w:val="-2"/>
        </w:rPr>
        <w:t xml:space="preserve"> </w:t>
      </w:r>
      <w:r>
        <w:t>bring</w:t>
      </w:r>
      <w:r>
        <w:rPr>
          <w:spacing w:val="-1"/>
        </w:rPr>
        <w:t xml:space="preserve"> </w:t>
      </w:r>
      <w:r>
        <w:t>the</w:t>
      </w:r>
      <w:r>
        <w:rPr>
          <w:spacing w:val="-2"/>
        </w:rPr>
        <w:t xml:space="preserve"> </w:t>
      </w:r>
      <w:r>
        <w:t>foregoing</w:t>
      </w:r>
      <w:r>
        <w:rPr>
          <w:spacing w:val="-1"/>
        </w:rPr>
        <w:t xml:space="preserve"> </w:t>
      </w:r>
      <w:r>
        <w:t>to the</w:t>
      </w:r>
      <w:r>
        <w:rPr>
          <w:spacing w:val="-2"/>
        </w:rPr>
        <w:t xml:space="preserve"> </w:t>
      </w:r>
      <w:r>
        <w:t>attention</w:t>
      </w:r>
      <w:r>
        <w:rPr>
          <w:spacing w:val="-1"/>
        </w:rPr>
        <w:t xml:space="preserve"> </w:t>
      </w:r>
      <w:r>
        <w:t>of</w:t>
      </w:r>
      <w:r>
        <w:rPr>
          <w:spacing w:val="-2"/>
        </w:rPr>
        <w:t xml:space="preserve"> </w:t>
      </w:r>
      <w:proofErr w:type="gramStart"/>
      <w:r>
        <w:t>persons</w:t>
      </w:r>
      <w:proofErr w:type="gramEnd"/>
      <w:r>
        <w:rPr>
          <w:spacing w:val="-1"/>
        </w:rPr>
        <w:t xml:space="preserve"> </w:t>
      </w:r>
      <w:r>
        <w:t>whom you</w:t>
      </w:r>
      <w:r>
        <w:rPr>
          <w:spacing w:val="-1"/>
        </w:rPr>
        <w:t xml:space="preserve"> </w:t>
      </w:r>
      <w:r>
        <w:t>know</w:t>
      </w:r>
      <w:r>
        <w:rPr>
          <w:spacing w:val="-2"/>
        </w:rPr>
        <w:t xml:space="preserve"> </w:t>
      </w:r>
      <w:r>
        <w:t>will</w:t>
      </w:r>
      <w:r>
        <w:rPr>
          <w:spacing w:val="-1"/>
        </w:rPr>
        <w:t xml:space="preserve"> </w:t>
      </w:r>
      <w:r>
        <w:t>be</w:t>
      </w:r>
      <w:r>
        <w:rPr>
          <w:spacing w:val="-1"/>
        </w:rPr>
        <w:t xml:space="preserve"> </w:t>
      </w:r>
      <w:r>
        <w:rPr>
          <w:spacing w:val="-2"/>
        </w:rPr>
        <w:t>interested.</w:t>
      </w:r>
    </w:p>
    <w:sectPr w:rsidR="0091444A">
      <w:type w:val="continuous"/>
      <w:pgSz w:w="12240" w:h="15840"/>
      <w:pgMar w:top="108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4A"/>
    <w:rsid w:val="00547EAB"/>
    <w:rsid w:val="0091444A"/>
    <w:rsid w:val="00C52403"/>
    <w:rsid w:val="00DA1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B2E6"/>
  <w15:docId w15:val="{D3F8F128-73F4-45D6-9C3A-AF7FBDA9B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jc w:val="both"/>
      <w:outlineLvl w:val="0"/>
    </w:pPr>
    <w:rPr>
      <w:b/>
      <w:bCs/>
      <w:sz w:val="24"/>
      <w:szCs w:val="24"/>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deq.ms.gov/about-mdeq/public-records-request/public-records-request-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343</Words>
  <Characters>1957</Characters>
  <Application>Microsoft Office Word</Application>
  <DocSecurity>0</DocSecurity>
  <Lines>16</Lines>
  <Paragraphs>4</Paragraphs>
  <ScaleCrop>false</ScaleCrop>
  <Company>DEQ</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creator>Bruce Ferguson</dc:creator>
  <cp:lastModifiedBy>Clinton Gentry</cp:lastModifiedBy>
  <cp:revision>2</cp:revision>
  <dcterms:created xsi:type="dcterms:W3CDTF">2026-09-10T13:12:00Z</dcterms:created>
  <dcterms:modified xsi:type="dcterms:W3CDTF">2026-09-10T13:12:00Z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0x010100805E9F50A8DE1245A231744690E7CE32</vt:lpwstr>
  </property>
  <property fmtid="{D5CDD505-2E9C-101B-9397-08002B2CF9AE}" pid="3" name="Created">
    <vt:filetime>2026-02-03T00:00:00Z</vt:filetime>
  </property>
  <property fmtid="{D5CDD505-2E9C-101B-9397-08002B2CF9AE}" pid="4" name="Creator">
    <vt:lpwstr>Acrobat PDFMaker 25 for Word</vt:lpwstr>
  </property>
  <property fmtid="{D5CDD505-2E9C-101B-9397-08002B2CF9AE}" pid="5" name="LastSaved">
    <vt:filetime>2026-09-10T00:00:00Z</vt:filetime>
  </property>
  <property fmtid="{D5CDD505-2E9C-101B-9397-08002B2CF9AE}" pid="6" name="MediaServiceImageTags">
    <vt:lpwstr/>
  </property>
  <property fmtid="{D5CDD505-2E9C-101B-9397-08002B2CF9AE}" pid="7" name="Producer">
    <vt:lpwstr>Adobe PDF Library 25.1.119</vt:lpwstr>
  </property>
  <property fmtid="{D5CDD505-2E9C-101B-9397-08002B2CF9AE}" pid="8" name="SourceModified">
    <vt:lpwstr/>
  </property>
  <property fmtid="{D5CDD505-2E9C-101B-9397-08002B2CF9AE}" pid="9" name="_AdHocReviewCycleID">
    <vt:lpwstr>-841485243</vt:lpwstr>
  </property>
  <property fmtid="{D5CDD505-2E9C-101B-9397-08002B2CF9AE}" pid="10" name="_AuthorEmail">
    <vt:lpwstr>ACasey@masonite.com</vt:lpwstr>
  </property>
  <property fmtid="{D5CDD505-2E9C-101B-9397-08002B2CF9AE}" pid="11" name="_AuthorEmailDisplayName">
    <vt:lpwstr>Allison Casey</vt:lpwstr>
  </property>
  <property fmtid="{D5CDD505-2E9C-101B-9397-08002B2CF9AE}" pid="12" name="_EmailSubject">
    <vt:lpwstr/>
  </property>
  <property fmtid="{D5CDD505-2E9C-101B-9397-08002B2CF9AE}" pid="13" name="_NewReviewCycle">
    <vt:lpwstr/>
  </property>
  <property fmtid="{D5CDD505-2E9C-101B-9397-08002B2CF9AE}" pid="14" name="_ReviewingToolsShownOnce">
    <vt:lpwstr/>
  </property>
</Properties>
</file>